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bidi w:val="1"/>
        <w:spacing w:line="360" w:lineRule="auto"/>
        <w:jc w:val="center"/>
        <w:rPr>
          <w:b w:val="1"/>
          <w:color w:val="4f81bd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---</w:t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הודעה</w:t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לעיתונות</w:t>
      </w:r>
      <w:r w:rsidDel="00000000" w:rsidR="00000000" w:rsidRPr="00000000">
        <w:rPr>
          <w:b w:val="1"/>
          <w:color w:val="4f81bd"/>
          <w:sz w:val="22"/>
          <w:szCs w:val="22"/>
          <w:rtl w:val="1"/>
        </w:rPr>
        <w:t xml:space="preserve">---</w:t>
      </w:r>
    </w:p>
    <w:p w:rsidR="00000000" w:rsidDel="00000000" w:rsidP="00000000" w:rsidRDefault="00000000" w:rsidRPr="00000000" w14:paraId="00000002">
      <w:pPr>
        <w:bidi w:val="1"/>
        <w:spacing w:line="360" w:lineRule="auto"/>
        <w:jc w:val="center"/>
        <w:rPr>
          <w:b w:val="1"/>
          <w:i w:val="1"/>
          <w:sz w:val="22"/>
          <w:szCs w:val="22"/>
        </w:rPr>
      </w:pP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BRP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תומכת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בלקוחותיה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בתקופת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משבר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ה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-</w:t>
      </w:r>
      <w:r w:rsidDel="00000000" w:rsidR="00000000" w:rsidRPr="00000000">
        <w:rPr>
          <w:b w:val="1"/>
          <w:i w:val="1"/>
          <w:sz w:val="22"/>
          <w:szCs w:val="22"/>
          <w:rtl w:val="0"/>
        </w:rPr>
        <w:t xml:space="preserve">Covid</w:t>
      </w:r>
      <w:r w:rsidDel="00000000" w:rsidR="00000000" w:rsidRPr="00000000">
        <w:rPr>
          <w:b w:val="1"/>
          <w:i w:val="1"/>
          <w:sz w:val="22"/>
          <w:szCs w:val="22"/>
          <w:rtl w:val="1"/>
        </w:rPr>
        <w:t xml:space="preserve">19:</w:t>
      </w:r>
    </w:p>
    <w:p w:rsidR="00000000" w:rsidDel="00000000" w:rsidP="00000000" w:rsidRDefault="00000000" w:rsidRPr="00000000" w14:paraId="00000003">
      <w:pPr>
        <w:bidi w:val="1"/>
        <w:spacing w:line="360" w:lineRule="auto"/>
        <w:jc w:val="center"/>
        <w:rPr>
          <w:b w:val="1"/>
          <w:i w:val="1"/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היצרן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BRP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מאריך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את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תקופת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האחריות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על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דגמי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Sea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-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Doo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ו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-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Can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-</w:t>
      </w: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Am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בשלושה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i w:val="1"/>
          <w:sz w:val="28"/>
          <w:szCs w:val="28"/>
          <w:rtl w:val="1"/>
        </w:rPr>
        <w:t xml:space="preserve">חודשים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bidi w:val="1"/>
        <w:spacing w:line="360" w:lineRule="auto"/>
        <w:ind w:left="567" w:hanging="360"/>
        <w:jc w:val="both"/>
        <w:rPr>
          <w:b w:val="1"/>
          <w:i w:val="1"/>
          <w:sz w:val="22"/>
          <w:szCs w:val="22"/>
        </w:rPr>
      </w:pPr>
      <w:bookmarkStart w:colFirst="0" w:colLast="0" w:name="_gjdgxs" w:id="0"/>
      <w:bookmarkEnd w:id="0"/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בשל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המשבר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העולמי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בגין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וירוס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הקורונה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הודיע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היצרן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BRP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בשיתוף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אבניר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חברה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לרכב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בע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"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מ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על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הארכת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תקופת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האחריות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בשלושה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חודשים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ללקוחות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דגמי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אופנועי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של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המותג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Sea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-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Doo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וללקוחות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דגמי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רכבי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השטח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של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המותג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Can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-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0"/>
        </w:rPr>
        <w:t xml:space="preserve">Am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bidi w:val="1"/>
        <w:spacing w:line="360" w:lineRule="auto"/>
        <w:ind w:left="567" w:hanging="360"/>
        <w:jc w:val="both"/>
        <w:rPr>
          <w:b w:val="1"/>
          <w:i w:val="1"/>
          <w:sz w:val="22"/>
          <w:szCs w:val="22"/>
        </w:rPr>
      </w:pP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לקוחות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דגמים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אלו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שתקופת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אחריותם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פגה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או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עתידה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לפוג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בין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התאריכים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15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במרץ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עד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30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ביוני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2020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ייהנו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מתוספת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של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שלושה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חודשים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לאחריות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היצרן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ללא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עלות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מצד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i w:val="1"/>
          <w:color w:val="4f81bd"/>
          <w:sz w:val="22"/>
          <w:szCs w:val="22"/>
          <w:rtl w:val="1"/>
        </w:rPr>
        <w:t xml:space="preserve">הלקוח</w:t>
      </w:r>
    </w:p>
    <w:p w:rsidR="00000000" w:rsidDel="00000000" w:rsidP="00000000" w:rsidRDefault="00000000" w:rsidRPr="00000000" w14:paraId="00000006">
      <w:pPr>
        <w:bidi w:val="1"/>
        <w:spacing w:line="360" w:lineRule="auto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1"/>
        </w:rPr>
        <w:t xml:space="preserve">תל</w:t>
      </w:r>
      <w:r w:rsidDel="00000000" w:rsidR="00000000" w:rsidRPr="00000000">
        <w:rPr>
          <w:b w:val="1"/>
          <w:sz w:val="22"/>
          <w:szCs w:val="22"/>
          <w:rtl w:val="1"/>
        </w:rPr>
        <w:t xml:space="preserve"> </w:t>
      </w:r>
      <w:r w:rsidDel="00000000" w:rsidR="00000000" w:rsidRPr="00000000">
        <w:rPr>
          <w:b w:val="1"/>
          <w:sz w:val="22"/>
          <w:szCs w:val="22"/>
          <w:rtl w:val="1"/>
        </w:rPr>
        <w:t xml:space="preserve">אביב</w:t>
      </w:r>
      <w:r w:rsidDel="00000000" w:rsidR="00000000" w:rsidRPr="00000000">
        <w:rPr>
          <w:b w:val="1"/>
          <w:sz w:val="22"/>
          <w:szCs w:val="22"/>
          <w:rtl w:val="1"/>
        </w:rPr>
        <w:t xml:space="preserve">, ‏</w:t>
      </w:r>
      <w:r w:rsidDel="00000000" w:rsidR="00000000" w:rsidRPr="00000000">
        <w:rPr>
          <w:b w:val="1"/>
          <w:sz w:val="22"/>
          <w:szCs w:val="22"/>
          <w:rtl w:val="1"/>
        </w:rPr>
        <w:t xml:space="preserve">יום</w:t>
      </w:r>
      <w:r w:rsidDel="00000000" w:rsidR="00000000" w:rsidRPr="00000000">
        <w:rPr>
          <w:b w:val="1"/>
          <w:sz w:val="22"/>
          <w:szCs w:val="22"/>
          <w:rtl w:val="1"/>
        </w:rPr>
        <w:t xml:space="preserve"> </w:t>
      </w:r>
      <w:r w:rsidDel="00000000" w:rsidR="00000000" w:rsidRPr="00000000">
        <w:rPr>
          <w:b w:val="1"/>
          <w:sz w:val="22"/>
          <w:szCs w:val="22"/>
          <w:rtl w:val="1"/>
        </w:rPr>
        <w:t xml:space="preserve">רביעי</w:t>
      </w:r>
      <w:r w:rsidDel="00000000" w:rsidR="00000000" w:rsidRPr="00000000">
        <w:rPr>
          <w:b w:val="1"/>
          <w:sz w:val="22"/>
          <w:szCs w:val="22"/>
          <w:rtl w:val="1"/>
        </w:rPr>
        <w:t xml:space="preserve"> 06 </w:t>
      </w:r>
      <w:r w:rsidDel="00000000" w:rsidR="00000000" w:rsidRPr="00000000">
        <w:rPr>
          <w:b w:val="1"/>
          <w:sz w:val="22"/>
          <w:szCs w:val="22"/>
          <w:rtl w:val="1"/>
        </w:rPr>
        <w:t xml:space="preserve">מאי</w:t>
      </w:r>
      <w:r w:rsidDel="00000000" w:rsidR="00000000" w:rsidRPr="00000000">
        <w:rPr>
          <w:b w:val="1"/>
          <w:sz w:val="22"/>
          <w:szCs w:val="22"/>
          <w:rtl w:val="1"/>
        </w:rPr>
        <w:t xml:space="preserve">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1"/>
        </w:rPr>
        <w:t xml:space="preserve">יצרן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BRP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יוצא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בפעילות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תומכת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עקב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משבר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</w:t>
      </w:r>
      <w:r w:rsidDel="00000000" w:rsidR="00000000" w:rsidRPr="00000000">
        <w:rPr>
          <w:sz w:val="22"/>
          <w:szCs w:val="22"/>
          <w:rtl w:val="1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Covid</w:t>
      </w:r>
      <w:r w:rsidDel="00000000" w:rsidR="00000000" w:rsidRPr="00000000">
        <w:rPr>
          <w:sz w:val="22"/>
          <w:szCs w:val="22"/>
          <w:rtl w:val="1"/>
        </w:rPr>
        <w:t xml:space="preserve">19, </w:t>
      </w:r>
      <w:r w:rsidDel="00000000" w:rsidR="00000000" w:rsidRPr="00000000">
        <w:rPr>
          <w:sz w:val="22"/>
          <w:szCs w:val="22"/>
          <w:rtl w:val="1"/>
        </w:rPr>
        <w:t xml:space="preserve">תחת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הכותרת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We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Ride</w:t>
      </w: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Together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במסגרתה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יאפשר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בשיתוף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מפיציו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ברחבי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העולם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הארכת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תקופת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האחריות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בשלושה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חודשים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לקהל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לקוחותיו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שנאלץ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לצמצם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השימוש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בכלים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עקב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ההגבלות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הקיימות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שימוש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בהם</w:t>
      </w:r>
      <w:r w:rsidDel="00000000" w:rsidR="00000000" w:rsidRPr="00000000">
        <w:rPr>
          <w:sz w:val="22"/>
          <w:szCs w:val="22"/>
          <w:rtl w:val="1"/>
        </w:rPr>
        <w:t xml:space="preserve">. </w:t>
      </w:r>
      <w:r w:rsidDel="00000000" w:rsidR="00000000" w:rsidRPr="00000000">
        <w:rPr>
          <w:sz w:val="22"/>
          <w:szCs w:val="22"/>
          <w:rtl w:val="1"/>
        </w:rPr>
        <w:t xml:space="preserve">במסגרת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זו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מאריך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היצרן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ללקוחות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Sea</w:t>
      </w:r>
      <w:r w:rsidDel="00000000" w:rsidR="00000000" w:rsidRPr="00000000">
        <w:rPr>
          <w:sz w:val="22"/>
          <w:szCs w:val="22"/>
          <w:rtl w:val="0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Doo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ו</w:t>
      </w:r>
      <w:r w:rsidDel="00000000" w:rsidR="00000000" w:rsidRPr="00000000">
        <w:rPr>
          <w:sz w:val="22"/>
          <w:szCs w:val="22"/>
          <w:rtl w:val="1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Can</w:t>
      </w:r>
      <w:r w:rsidDel="00000000" w:rsidR="00000000" w:rsidRPr="00000000">
        <w:rPr>
          <w:sz w:val="22"/>
          <w:szCs w:val="22"/>
          <w:rtl w:val="0"/>
        </w:rPr>
        <w:t xml:space="preserve">-</w:t>
      </w:r>
      <w:r w:rsidDel="00000000" w:rsidR="00000000" w:rsidRPr="00000000">
        <w:rPr>
          <w:sz w:val="22"/>
          <w:szCs w:val="22"/>
          <w:rtl w:val="0"/>
        </w:rPr>
        <w:t xml:space="preserve">Am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שתקופת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אחריותם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פגה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או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עמדה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לפוג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בין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החודשים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מרץ</w:t>
      </w:r>
      <w:r w:rsidDel="00000000" w:rsidR="00000000" w:rsidRPr="00000000">
        <w:rPr>
          <w:sz w:val="22"/>
          <w:szCs w:val="22"/>
          <w:rtl w:val="1"/>
        </w:rPr>
        <w:t xml:space="preserve">-</w:t>
      </w:r>
      <w:r w:rsidDel="00000000" w:rsidR="00000000" w:rsidRPr="00000000">
        <w:rPr>
          <w:sz w:val="22"/>
          <w:szCs w:val="22"/>
          <w:rtl w:val="1"/>
        </w:rPr>
        <w:t xml:space="preserve">יוני</w:t>
      </w:r>
      <w:r w:rsidDel="00000000" w:rsidR="00000000" w:rsidRPr="00000000">
        <w:rPr>
          <w:sz w:val="22"/>
          <w:szCs w:val="22"/>
          <w:rtl w:val="1"/>
        </w:rPr>
        <w:t xml:space="preserve"> 2020 </w:t>
      </w:r>
      <w:r w:rsidDel="00000000" w:rsidR="00000000" w:rsidRPr="00000000">
        <w:rPr>
          <w:sz w:val="22"/>
          <w:szCs w:val="22"/>
          <w:rtl w:val="1"/>
        </w:rPr>
        <w:t xml:space="preserve">בשלושה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חודשים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נוספים</w:t>
      </w:r>
      <w:r w:rsidDel="00000000" w:rsidR="00000000" w:rsidRPr="00000000">
        <w:rPr>
          <w:sz w:val="22"/>
          <w:szCs w:val="22"/>
          <w:rtl w:val="1"/>
        </w:rPr>
        <w:t xml:space="preserve">. </w:t>
      </w:r>
      <w:r w:rsidDel="00000000" w:rsidR="00000000" w:rsidRPr="00000000">
        <w:rPr>
          <w:sz w:val="22"/>
          <w:szCs w:val="22"/>
          <w:rtl w:val="1"/>
        </w:rPr>
        <w:t xml:space="preserve">בהמשך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להודעת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היצרן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קבוצת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עופר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אבניר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תאריך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תקופת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האחריות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ללקוחות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אלה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בישראל</w:t>
      </w:r>
      <w:r w:rsidDel="00000000" w:rsidR="00000000" w:rsidRPr="00000000">
        <w:rPr>
          <w:sz w:val="22"/>
          <w:szCs w:val="22"/>
          <w:rtl w:val="1"/>
        </w:rPr>
        <w:t xml:space="preserve">.</w:t>
      </w:r>
    </w:p>
    <w:p w:rsidR="00000000" w:rsidDel="00000000" w:rsidP="00000000" w:rsidRDefault="00000000" w:rsidRPr="00000000" w14:paraId="0000000A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1"/>
        </w:rPr>
        <w:t xml:space="preserve">לקוחות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המעוניינים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בטיפול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מוזמנים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להגיע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לרשת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מוסכי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מערך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ההפצה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של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עופר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אבניר</w:t>
      </w:r>
      <w:r w:rsidDel="00000000" w:rsidR="00000000" w:rsidRPr="00000000">
        <w:rPr>
          <w:sz w:val="22"/>
          <w:szCs w:val="22"/>
          <w:rtl w:val="1"/>
        </w:rPr>
        <w:t xml:space="preserve">, </w:t>
      </w:r>
      <w:r w:rsidDel="00000000" w:rsidR="00000000" w:rsidRPr="00000000">
        <w:rPr>
          <w:sz w:val="22"/>
          <w:szCs w:val="22"/>
          <w:rtl w:val="1"/>
        </w:rPr>
        <w:t xml:space="preserve">הפועל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בימים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אלו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בכפוף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להנחיות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משרד</w:t>
      </w:r>
      <w:r w:rsidDel="00000000" w:rsidR="00000000" w:rsidRPr="00000000">
        <w:rPr>
          <w:sz w:val="22"/>
          <w:szCs w:val="22"/>
          <w:rtl w:val="1"/>
        </w:rPr>
        <w:t xml:space="preserve"> </w:t>
      </w:r>
      <w:r w:rsidDel="00000000" w:rsidR="00000000" w:rsidRPr="00000000">
        <w:rPr>
          <w:sz w:val="22"/>
          <w:szCs w:val="22"/>
          <w:rtl w:val="1"/>
        </w:rPr>
        <w:t xml:space="preserve">הבריאות</w:t>
      </w:r>
      <w:r w:rsidDel="00000000" w:rsidR="00000000" w:rsidRPr="00000000">
        <w:rPr>
          <w:sz w:val="22"/>
          <w:szCs w:val="22"/>
          <w:rtl w:val="1"/>
        </w:rPr>
        <w:t xml:space="preserve">. </w:t>
      </w:r>
    </w:p>
    <w:p w:rsidR="00000000" w:rsidDel="00000000" w:rsidP="00000000" w:rsidRDefault="00000000" w:rsidRPr="00000000" w14:paraId="0000000C">
      <w:pPr>
        <w:bidi w:val="1"/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/>
      <w:pgMar w:bottom="180" w:top="1440" w:left="1134" w:right="849" w:header="227" w:footer="0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mbria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  <w:tab w:val="left" w:pos="318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4001770</wp:posOffset>
          </wp:positionH>
          <wp:positionV relativeFrom="paragraph">
            <wp:posOffset>-46354</wp:posOffset>
          </wp:positionV>
          <wp:extent cx="2171700" cy="762000"/>
          <wp:effectExtent b="0" l="0" r="0" t="0"/>
          <wp:wrapSquare wrapText="bothSides" distB="0" distT="0" distL="0" distR="0"/>
          <wp:docPr descr="OFERAVNIR_big" id="1" name="image1.jpg"/>
          <a:graphic>
            <a:graphicData uri="http://schemas.openxmlformats.org/drawingml/2006/picture">
              <pic:pic>
                <pic:nvPicPr>
                  <pic:cNvPr descr="OFERAVNIR_bi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71700" cy="762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&lt;"/>
      <w:lvlJc w:val="left"/>
      <w:pPr>
        <w:ind w:left="720" w:hanging="360"/>
      </w:pPr>
      <w:rPr>
        <w:rFonts w:ascii="Noto Sans Symbols" w:cs="Noto Sans Symbols" w:eastAsia="Noto Sans Symbols" w:hAnsi="Noto Sans Symbols"/>
        <w:color w:val="4f81b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bidi w:val="1"/>
    </w:pPr>
    <w:rPr>
      <w:rFonts w:ascii="Times New Roman" w:cs="Times New Roman" w:eastAsia="Times New Roman" w:hAnsi="Times New Roman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rFonts w:ascii="Times New Roman" w:cs="Times New Roman" w:eastAsia="Times New Roman" w:hAnsi="Times New Roman"/>
      <w:b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