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EB5F" w14:textId="77777777" w:rsidR="003F3F36" w:rsidRDefault="003F3F36" w:rsidP="0046254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623E6A56" w14:textId="77777777" w:rsidR="003F3F36" w:rsidRDefault="003F3F36" w:rsidP="004625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824262" w14:textId="77777777" w:rsidR="003F3F36" w:rsidRDefault="003F3F36" w:rsidP="004625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39549D" w14:textId="77777777" w:rsidR="00EE0F78" w:rsidRDefault="00C537E7" w:rsidP="0046254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5A659009" wp14:editId="05538031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C88E" w14:textId="77777777" w:rsidR="004E62C6" w:rsidRDefault="004E62C6" w:rsidP="0046254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706DA7EE" w14:textId="77777777" w:rsidR="004E62C6" w:rsidRDefault="004E62C6" w:rsidP="004625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D04614" w14:textId="77777777" w:rsidR="003C7EA1" w:rsidRDefault="003C7EA1" w:rsidP="004625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1D4769" w14:textId="77777777" w:rsidR="003C7EA1" w:rsidRPr="000B414A" w:rsidRDefault="003C7EA1" w:rsidP="003C7EA1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0B414A">
        <w:rPr>
          <w:rFonts w:ascii="Arial" w:hAnsi="Arial" w:cs="Arial" w:hint="cs"/>
          <w:b/>
          <w:bCs/>
          <w:sz w:val="32"/>
          <w:szCs w:val="32"/>
          <w:rtl/>
        </w:rPr>
        <w:t>חדש ל-2020:</w:t>
      </w:r>
    </w:p>
    <w:p w14:paraId="2C4927F7" w14:textId="77777777" w:rsidR="003C7EA1" w:rsidRDefault="003C7EA1" w:rsidP="0046254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0D8EF7A4" w14:textId="77777777" w:rsidR="003C7EA1" w:rsidRDefault="003C7EA1" w:rsidP="003C7EA1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0B414A">
        <w:rPr>
          <w:rFonts w:ascii="Arial" w:hAnsi="Arial" w:cs="Arial" w:hint="cs"/>
          <w:b/>
          <w:bCs/>
          <w:sz w:val="40"/>
          <w:szCs w:val="40"/>
          <w:rtl/>
        </w:rPr>
        <w:t xml:space="preserve">קוואסאקי </w:t>
      </w:r>
      <w:r w:rsidRPr="000B414A">
        <w:rPr>
          <w:rFonts w:ascii="Arial" w:hAnsi="Arial" w:cs="Arial"/>
          <w:b/>
          <w:bCs/>
          <w:sz w:val="40"/>
          <w:szCs w:val="40"/>
        </w:rPr>
        <w:t>KLX 230</w:t>
      </w:r>
      <w:r w:rsidRPr="000B414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Pr="000B414A">
        <w:rPr>
          <w:rFonts w:ascii="Arial" w:hAnsi="Arial" w:cs="Arial"/>
          <w:b/>
          <w:bCs/>
          <w:sz w:val="40"/>
          <w:szCs w:val="40"/>
          <w:rtl/>
        </w:rPr>
        <w:t>–</w:t>
      </w:r>
      <w:r w:rsidRPr="000B414A">
        <w:rPr>
          <w:rFonts w:ascii="Arial" w:hAnsi="Arial" w:cs="Arial" w:hint="cs"/>
          <w:b/>
          <w:bCs/>
          <w:sz w:val="40"/>
          <w:szCs w:val="40"/>
          <w:rtl/>
        </w:rPr>
        <w:t xml:space="preserve"> אופנוע דו-שימושי מושלם במחיר אטרקטיבי</w:t>
      </w:r>
    </w:p>
    <w:p w14:paraId="40BEF7F0" w14:textId="77777777" w:rsidR="00B71092" w:rsidRDefault="00B71092" w:rsidP="003C7E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3A9637" w14:textId="77777777" w:rsidR="00B71092" w:rsidRPr="00B71092" w:rsidRDefault="00B71092" w:rsidP="00B71092">
      <w:pPr>
        <w:pStyle w:val="a3"/>
        <w:numPr>
          <w:ilvl w:val="0"/>
          <w:numId w:val="10"/>
        </w:num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71092">
        <w:rPr>
          <w:rFonts w:ascii="Arial" w:hAnsi="Arial" w:cs="Arial" w:hint="cs"/>
          <w:b/>
          <w:bCs/>
          <w:sz w:val="28"/>
          <w:szCs w:val="28"/>
          <w:rtl/>
        </w:rPr>
        <w:t xml:space="preserve">בין הפיצ'רים הבולטים </w:t>
      </w:r>
      <w:r w:rsidRPr="00B71092">
        <w:rPr>
          <w:rFonts w:ascii="Arial" w:hAnsi="Arial" w:cs="Arial"/>
          <w:b/>
          <w:bCs/>
          <w:sz w:val="28"/>
          <w:szCs w:val="28"/>
          <w:rtl/>
        </w:rPr>
        <w:t>–</w:t>
      </w:r>
      <w:r w:rsidRPr="00B71092">
        <w:rPr>
          <w:rFonts w:ascii="Arial" w:hAnsi="Arial" w:cs="Arial" w:hint="cs"/>
          <w:b/>
          <w:bCs/>
          <w:sz w:val="28"/>
          <w:szCs w:val="28"/>
          <w:rtl/>
        </w:rPr>
        <w:t xml:space="preserve"> מערכת </w:t>
      </w:r>
      <w:r w:rsidRPr="00B71092">
        <w:rPr>
          <w:rFonts w:ascii="Arial" w:hAnsi="Arial" w:cs="Arial"/>
          <w:b/>
          <w:bCs/>
          <w:sz w:val="28"/>
          <w:szCs w:val="28"/>
        </w:rPr>
        <w:t>ABS</w:t>
      </w:r>
      <w:r w:rsidRPr="00B71092">
        <w:rPr>
          <w:rFonts w:ascii="Arial" w:hAnsi="Arial" w:cs="Arial" w:hint="cs"/>
          <w:b/>
          <w:bCs/>
          <w:sz w:val="28"/>
          <w:szCs w:val="28"/>
          <w:rtl/>
        </w:rPr>
        <w:t xml:space="preserve"> דו-שימושית</w:t>
      </w:r>
    </w:p>
    <w:p w14:paraId="57A1A8A0" w14:textId="77777777" w:rsidR="00B71092" w:rsidRPr="00B71092" w:rsidRDefault="00B71092" w:rsidP="00B7109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FCEEAA6" w14:textId="77777777" w:rsidR="00B71092" w:rsidRPr="00B71092" w:rsidRDefault="00B71092" w:rsidP="00B71092">
      <w:pPr>
        <w:pStyle w:val="a3"/>
        <w:numPr>
          <w:ilvl w:val="0"/>
          <w:numId w:val="10"/>
        </w:num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71092">
        <w:rPr>
          <w:rFonts w:ascii="Arial" w:hAnsi="Arial" w:cs="Arial" w:hint="cs"/>
          <w:b/>
          <w:bCs/>
          <w:sz w:val="28"/>
          <w:szCs w:val="28"/>
          <w:rtl/>
        </w:rPr>
        <w:t>מחיר: 27,985 ₪ בלבד</w:t>
      </w:r>
    </w:p>
    <w:p w14:paraId="700CCB0D" w14:textId="77777777" w:rsidR="003C7EA1" w:rsidRDefault="003C7EA1" w:rsidP="003C7EA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35D6AF87" w14:textId="77777777" w:rsidR="003C7EA1" w:rsidRDefault="003C7EA1" w:rsidP="003C7EA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0818A6FD" w14:textId="77777777" w:rsidR="003C7EA1" w:rsidRDefault="003C7EA1" w:rsidP="00046C84">
      <w:pPr>
        <w:jc w:val="both"/>
        <w:rPr>
          <w:rFonts w:ascii="Arial" w:hAnsi="Arial" w:cs="Arial"/>
          <w:sz w:val="24"/>
          <w:szCs w:val="24"/>
          <w:rtl/>
        </w:rPr>
      </w:pPr>
      <w:r w:rsidRPr="003C7EA1">
        <w:rPr>
          <w:rFonts w:ascii="Arial" w:hAnsi="Arial" w:cs="Arial" w:hint="cs"/>
          <w:sz w:val="24"/>
          <w:szCs w:val="24"/>
          <w:rtl/>
        </w:rPr>
        <w:t xml:space="preserve">מטרו מוטור, יבואנית קוואסאקי בישראל, מודיעה על הגעתו של הקוואסאקי </w:t>
      </w:r>
      <w:r w:rsidRPr="003C7EA1">
        <w:rPr>
          <w:rFonts w:ascii="Arial" w:hAnsi="Arial" w:cs="Arial"/>
          <w:b/>
          <w:bCs/>
          <w:sz w:val="24"/>
          <w:szCs w:val="24"/>
        </w:rPr>
        <w:t>KLX 230</w:t>
      </w:r>
      <w:r w:rsidRPr="003C7EA1">
        <w:rPr>
          <w:rFonts w:ascii="Arial" w:hAnsi="Arial" w:cs="Arial" w:hint="cs"/>
          <w:sz w:val="24"/>
          <w:szCs w:val="24"/>
          <w:rtl/>
        </w:rPr>
        <w:t xml:space="preserve"> החדש ל-2020.</w:t>
      </w:r>
      <w:r>
        <w:rPr>
          <w:rFonts w:ascii="Arial" w:hAnsi="Arial" w:cs="Arial" w:hint="cs"/>
          <w:sz w:val="24"/>
          <w:szCs w:val="24"/>
          <w:rtl/>
        </w:rPr>
        <w:t xml:space="preserve"> ה-</w:t>
      </w:r>
      <w:r>
        <w:rPr>
          <w:rFonts w:ascii="Arial" w:hAnsi="Arial" w:cs="Arial"/>
          <w:sz w:val="24"/>
          <w:szCs w:val="24"/>
        </w:rPr>
        <w:t>KLX 230</w:t>
      </w:r>
      <w:r>
        <w:rPr>
          <w:rFonts w:ascii="Arial" w:hAnsi="Arial" w:cs="Arial" w:hint="cs"/>
          <w:sz w:val="24"/>
          <w:szCs w:val="24"/>
          <w:rtl/>
        </w:rPr>
        <w:t xml:space="preserve"> הוא אופנוע דו שימושי עם יכולות לרכיבה בכביש ובשטח והוא מותאם במיוחד לרוכבים מתחילים המעוניינים לעשות את צעדיהם הראשונים עם אופנוע קל לרכיבה, ובעל יכולות מגוונות ודו-שימושיות.</w:t>
      </w:r>
    </w:p>
    <w:p w14:paraId="34CADC54" w14:textId="77777777" w:rsidR="003C7EA1" w:rsidRDefault="003C7EA1" w:rsidP="00046C84">
      <w:pPr>
        <w:jc w:val="both"/>
        <w:rPr>
          <w:rFonts w:ascii="Arial" w:hAnsi="Arial" w:cs="Arial"/>
          <w:sz w:val="24"/>
          <w:szCs w:val="24"/>
          <w:rtl/>
        </w:rPr>
      </w:pPr>
    </w:p>
    <w:p w14:paraId="657340A1" w14:textId="77777777" w:rsidR="003C7EA1" w:rsidRDefault="003C7EA1" w:rsidP="00C14265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בבסיס ה-</w:t>
      </w:r>
      <w:r>
        <w:rPr>
          <w:rFonts w:ascii="Arial" w:hAnsi="Arial" w:cs="Arial"/>
          <w:sz w:val="24"/>
          <w:szCs w:val="24"/>
        </w:rPr>
        <w:t>KLX 230</w:t>
      </w:r>
      <w:r>
        <w:rPr>
          <w:rFonts w:ascii="Arial" w:hAnsi="Arial" w:cs="Arial" w:hint="cs"/>
          <w:sz w:val="24"/>
          <w:szCs w:val="24"/>
          <w:rtl/>
        </w:rPr>
        <w:t xml:space="preserve"> נמצא מנוע </w:t>
      </w:r>
      <w:r w:rsidR="00C14265">
        <w:rPr>
          <w:rFonts w:ascii="Arial" w:hAnsi="Arial" w:cs="Arial" w:hint="cs"/>
          <w:sz w:val="24"/>
          <w:szCs w:val="24"/>
          <w:rtl/>
        </w:rPr>
        <w:t>מוזרק דלק בנפח 233 סמ"ק בתקן יורו 4</w:t>
      </w:r>
      <w:r w:rsidR="00732749">
        <w:rPr>
          <w:rFonts w:ascii="Arial" w:hAnsi="Arial" w:cs="Arial" w:hint="cs"/>
          <w:sz w:val="24"/>
          <w:szCs w:val="24"/>
          <w:rtl/>
        </w:rPr>
        <w:t>. אופי זמינות הכוח שמציע המנוע מאפשר מומנט זמין וחלק בסל"ד נמוך ובינוני, שמותאם היטב לרכיבת שבילים ושטח, גם עבור רוכבים מתחילים.</w:t>
      </w:r>
      <w:r w:rsidR="00925C8E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11835096" w14:textId="77777777" w:rsidR="003C7EA1" w:rsidRDefault="003C7EA1" w:rsidP="00046C84">
      <w:pPr>
        <w:jc w:val="both"/>
        <w:rPr>
          <w:rFonts w:ascii="Arial" w:hAnsi="Arial" w:cs="Arial"/>
          <w:sz w:val="24"/>
          <w:szCs w:val="24"/>
          <w:rtl/>
        </w:rPr>
      </w:pPr>
    </w:p>
    <w:p w14:paraId="75B733C6" w14:textId="77777777" w:rsidR="00732749" w:rsidRDefault="00732749" w:rsidP="000B414A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שלדת ה-</w:t>
      </w:r>
      <w:r>
        <w:rPr>
          <w:rFonts w:ascii="Arial" w:hAnsi="Arial" w:cs="Arial"/>
          <w:sz w:val="24"/>
          <w:szCs w:val="24"/>
        </w:rPr>
        <w:t>KLX 230</w:t>
      </w:r>
      <w:r>
        <w:rPr>
          <w:rFonts w:ascii="Arial" w:hAnsi="Arial" w:cs="Arial" w:hint="cs"/>
          <w:sz w:val="24"/>
          <w:szCs w:val="24"/>
          <w:rtl/>
        </w:rPr>
        <w:t xml:space="preserve"> חדשה אף היא, ותוכננה מראש כדי לאפשר ביצועים אופטימליים ברכיבת כביש וברכיבת שטח באמצעות תכנון מוקפד של קשיחות מול גמישות. בנוסף, בסיס הגלגלים הצר</w:t>
      </w:r>
      <w:r w:rsidR="00FE3E81">
        <w:rPr>
          <w:rFonts w:ascii="Arial" w:hAnsi="Arial" w:cs="Arial" w:hint="cs"/>
          <w:sz w:val="24"/>
          <w:szCs w:val="24"/>
          <w:rtl/>
        </w:rPr>
        <w:t xml:space="preserve"> (</w:t>
      </w:r>
      <w:r w:rsidR="00FE3E81" w:rsidRPr="00FE3E81">
        <w:rPr>
          <w:rFonts w:ascii="Arial" w:hAnsi="Arial" w:cs="Arial"/>
          <w:sz w:val="24"/>
          <w:szCs w:val="24"/>
          <w:rtl/>
        </w:rPr>
        <w:t>1,380</w:t>
      </w:r>
      <w:r w:rsidR="00FE3E81">
        <w:rPr>
          <w:rFonts w:ascii="Arial" w:hAnsi="Arial" w:cs="Arial" w:hint="cs"/>
          <w:sz w:val="24"/>
          <w:szCs w:val="24"/>
          <w:rtl/>
        </w:rPr>
        <w:t xml:space="preserve"> מ"מ)</w:t>
      </w:r>
      <w:r>
        <w:rPr>
          <w:rFonts w:ascii="Arial" w:hAnsi="Arial" w:cs="Arial" w:hint="cs"/>
          <w:sz w:val="24"/>
          <w:szCs w:val="24"/>
          <w:rtl/>
        </w:rPr>
        <w:t xml:space="preserve"> והמשקל הקליל (134 ק"ג רטוב) מאפשרים </w:t>
      </w:r>
      <w:r w:rsidR="00FE3E81">
        <w:rPr>
          <w:rFonts w:ascii="Arial" w:hAnsi="Arial" w:cs="Arial" w:hint="cs"/>
          <w:sz w:val="24"/>
          <w:szCs w:val="24"/>
          <w:rtl/>
        </w:rPr>
        <w:t>גם ל</w:t>
      </w:r>
      <w:r>
        <w:rPr>
          <w:rFonts w:ascii="Arial" w:hAnsi="Arial" w:cs="Arial" w:hint="cs"/>
          <w:sz w:val="24"/>
          <w:szCs w:val="24"/>
          <w:rtl/>
        </w:rPr>
        <w:t xml:space="preserve">רוכב </w:t>
      </w:r>
      <w:r w:rsidR="00FE3E81">
        <w:rPr>
          <w:rFonts w:ascii="Arial" w:hAnsi="Arial" w:cs="Arial" w:hint="cs"/>
          <w:sz w:val="24"/>
          <w:szCs w:val="24"/>
          <w:rtl/>
        </w:rPr>
        <w:t>מתחיל שליטה ותפעול קלים. מערכת המתלים מציעה בולמים ארוכי מהלך</w:t>
      </w:r>
      <w:r w:rsidR="00925C8E">
        <w:rPr>
          <w:rFonts w:ascii="Arial" w:hAnsi="Arial" w:cs="Arial" w:hint="cs"/>
          <w:sz w:val="24"/>
          <w:szCs w:val="24"/>
          <w:rtl/>
        </w:rPr>
        <w:t xml:space="preserve"> (220 מ"מ מלפנים ו-223 מ"מ מאחור)</w:t>
      </w:r>
      <w:r w:rsidR="00FE3E81">
        <w:rPr>
          <w:rFonts w:ascii="Arial" w:hAnsi="Arial" w:cs="Arial" w:hint="cs"/>
          <w:sz w:val="24"/>
          <w:szCs w:val="24"/>
          <w:rtl/>
        </w:rPr>
        <w:t xml:space="preserve"> המסוגלים לספוג שיבושים המאפיינים רכיבת שטח, ובנוסף, גם מרווח הגחון  המרשים תומך ביכולות דו-שימושיות ועומד על 265 מ"מ.</w:t>
      </w:r>
      <w:r w:rsidR="000B414A">
        <w:rPr>
          <w:rFonts w:ascii="Arial" w:hAnsi="Arial" w:cs="Arial" w:hint="cs"/>
          <w:sz w:val="24"/>
          <w:szCs w:val="24"/>
          <w:rtl/>
        </w:rPr>
        <w:t xml:space="preserve"> כמו כן, ה-</w:t>
      </w:r>
      <w:r w:rsidR="000B414A">
        <w:rPr>
          <w:rFonts w:ascii="Arial" w:hAnsi="Arial" w:cs="Arial"/>
          <w:sz w:val="24"/>
          <w:szCs w:val="24"/>
        </w:rPr>
        <w:t>KLX 230</w:t>
      </w:r>
      <w:r w:rsidR="000B414A">
        <w:rPr>
          <w:rFonts w:ascii="Arial" w:hAnsi="Arial" w:cs="Arial" w:hint="cs"/>
          <w:sz w:val="24"/>
          <w:szCs w:val="24"/>
          <w:rtl/>
        </w:rPr>
        <w:t xml:space="preserve"> מצויד בלוח שעונים דיגיטלי, עם חיווי למהירות, מד דלק, ומד דרך (טריפ-מטר) כפול.</w:t>
      </w:r>
    </w:p>
    <w:p w14:paraId="104A365B" w14:textId="77777777" w:rsidR="000B414A" w:rsidRDefault="000B414A" w:rsidP="00046C84">
      <w:pPr>
        <w:jc w:val="both"/>
        <w:rPr>
          <w:rFonts w:ascii="Arial" w:hAnsi="Arial" w:cs="Arial"/>
          <w:sz w:val="24"/>
          <w:szCs w:val="24"/>
          <w:rtl/>
        </w:rPr>
      </w:pPr>
    </w:p>
    <w:p w14:paraId="0A140B9E" w14:textId="77777777" w:rsidR="00925C8E" w:rsidRDefault="00925C8E" w:rsidP="00C14265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כיאה לכלי דו-שימושי, ה-</w:t>
      </w:r>
      <w:r>
        <w:rPr>
          <w:rFonts w:ascii="Arial" w:hAnsi="Arial" w:cs="Arial"/>
          <w:sz w:val="24"/>
          <w:szCs w:val="24"/>
        </w:rPr>
        <w:t>KL</w:t>
      </w:r>
      <w:r w:rsidR="00C14265">
        <w:rPr>
          <w:rFonts w:ascii="Arial" w:hAnsi="Arial" w:cs="Arial" w:hint="cs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230</w:t>
      </w:r>
      <w:r>
        <w:rPr>
          <w:rFonts w:ascii="Arial" w:hAnsi="Arial" w:cs="Arial" w:hint="cs"/>
          <w:sz w:val="24"/>
          <w:szCs w:val="24"/>
          <w:rtl/>
        </w:rPr>
        <w:t xml:space="preserve"> מציע גלגלי 18 ו-21 אינצ' בהתאמה, כאשר מערכת הבלימה כוללת בלמי דיסק מלפ</w:t>
      </w:r>
      <w:r w:rsidR="00046C84">
        <w:rPr>
          <w:rFonts w:ascii="Arial" w:hAnsi="Arial" w:cs="Arial" w:hint="cs"/>
          <w:sz w:val="24"/>
          <w:szCs w:val="24"/>
          <w:rtl/>
        </w:rPr>
        <w:t>נים ומאחור (265 ו220 מ"מ בהתאמה). מיכל הדלק מכיל 7.5 ליטרים.</w:t>
      </w:r>
    </w:p>
    <w:p w14:paraId="3E0E559C" w14:textId="77777777" w:rsidR="00732749" w:rsidRDefault="00732749" w:rsidP="00046C84">
      <w:pPr>
        <w:jc w:val="both"/>
        <w:rPr>
          <w:rFonts w:ascii="Arial" w:hAnsi="Arial" w:cs="Arial"/>
          <w:sz w:val="24"/>
          <w:szCs w:val="24"/>
          <w:rtl/>
        </w:rPr>
      </w:pPr>
    </w:p>
    <w:p w14:paraId="46F717C4" w14:textId="77777777" w:rsidR="00732749" w:rsidRDefault="00732749" w:rsidP="00046C84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KLX 230</w:t>
      </w:r>
      <w:r>
        <w:rPr>
          <w:rFonts w:ascii="Arial" w:hAnsi="Arial" w:cs="Arial" w:hint="cs"/>
          <w:sz w:val="24"/>
          <w:szCs w:val="24"/>
          <w:rtl/>
        </w:rPr>
        <w:t xml:space="preserve"> מציע לראשונה בקוואסאקי מ</w:t>
      </w:r>
      <w:r w:rsidRPr="00732749">
        <w:rPr>
          <w:rFonts w:ascii="Arial" w:hAnsi="Arial" w:cs="Arial" w:hint="cs"/>
          <w:b/>
          <w:bCs/>
          <w:sz w:val="24"/>
          <w:szCs w:val="24"/>
          <w:rtl/>
        </w:rPr>
        <w:t xml:space="preserve">ערכת </w:t>
      </w:r>
      <w:r w:rsidRPr="00732749">
        <w:rPr>
          <w:rFonts w:ascii="Arial" w:hAnsi="Arial" w:cs="Arial"/>
          <w:b/>
          <w:bCs/>
          <w:sz w:val="24"/>
          <w:szCs w:val="24"/>
        </w:rPr>
        <w:t>ABS</w:t>
      </w:r>
      <w:r w:rsidRPr="00732749">
        <w:rPr>
          <w:rFonts w:ascii="Arial" w:hAnsi="Arial" w:cs="Arial" w:hint="cs"/>
          <w:b/>
          <w:bCs/>
          <w:sz w:val="24"/>
          <w:szCs w:val="24"/>
          <w:rtl/>
        </w:rPr>
        <w:t xml:space="preserve"> דו-שימושית</w:t>
      </w:r>
      <w:r>
        <w:rPr>
          <w:rFonts w:ascii="Arial" w:hAnsi="Arial" w:cs="Arial" w:hint="cs"/>
          <w:sz w:val="24"/>
          <w:szCs w:val="24"/>
          <w:rtl/>
        </w:rPr>
        <w:t xml:space="preserve">, שפותחה יחד עם חברת </w:t>
      </w:r>
      <w:r>
        <w:rPr>
          <w:rFonts w:ascii="Arial" w:hAnsi="Arial" w:cs="Arial"/>
          <w:sz w:val="24"/>
          <w:szCs w:val="24"/>
        </w:rPr>
        <w:t>Bosch</w:t>
      </w:r>
      <w:r>
        <w:rPr>
          <w:rFonts w:ascii="Arial" w:hAnsi="Arial" w:cs="Arial" w:hint="cs"/>
          <w:sz w:val="24"/>
          <w:szCs w:val="24"/>
          <w:rtl/>
        </w:rPr>
        <w:t>. מערכת מניעת נעילת גלגלים זו, מציעה בטחון מוגבר בבלימה גם בכביש וגם בשטח, ואידאלית עבור רוכבים מתחילים שזקוקים למעטפת הגנה נוספת גם בשטח.</w:t>
      </w:r>
    </w:p>
    <w:p w14:paraId="105788BB" w14:textId="77777777" w:rsidR="003C7EA1" w:rsidRDefault="003C7EA1" w:rsidP="00925C8E">
      <w:pPr>
        <w:jc w:val="both"/>
        <w:rPr>
          <w:rFonts w:ascii="Arial" w:hAnsi="Arial" w:cs="Arial"/>
          <w:sz w:val="24"/>
          <w:szCs w:val="24"/>
          <w:rtl/>
        </w:rPr>
      </w:pPr>
    </w:p>
    <w:p w14:paraId="09252F33" w14:textId="77777777" w:rsidR="003C7EA1" w:rsidRDefault="00046C84" w:rsidP="008C22C1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KLX 230</w:t>
      </w:r>
      <w:r>
        <w:rPr>
          <w:rFonts w:ascii="Arial" w:hAnsi="Arial" w:cs="Arial" w:hint="cs"/>
          <w:sz w:val="24"/>
          <w:szCs w:val="24"/>
          <w:rtl/>
        </w:rPr>
        <w:t xml:space="preserve"> זמין באולמות התצוגה, ו</w:t>
      </w:r>
      <w:r w:rsidR="008C22C1">
        <w:rPr>
          <w:rFonts w:ascii="Arial" w:hAnsi="Arial" w:cs="Arial" w:hint="cs"/>
          <w:sz w:val="24"/>
          <w:szCs w:val="24"/>
          <w:rtl/>
        </w:rPr>
        <w:t>מ</w:t>
      </w:r>
      <w:r>
        <w:rPr>
          <w:rFonts w:ascii="Arial" w:hAnsi="Arial" w:cs="Arial" w:hint="cs"/>
          <w:sz w:val="24"/>
          <w:szCs w:val="24"/>
          <w:rtl/>
        </w:rPr>
        <w:t>וצע כאמור במחיר אטרקטיבי ביותר של 27,985 ₪ בלבד, מחיר הכולל אגרות והוצאות רישוי.</w:t>
      </w:r>
    </w:p>
    <w:p w14:paraId="72907305" w14:textId="77777777" w:rsidR="003C7EA1" w:rsidRDefault="003C7EA1" w:rsidP="003C7EA1">
      <w:pPr>
        <w:rPr>
          <w:rFonts w:ascii="Arial" w:hAnsi="Arial" w:cs="Arial"/>
          <w:sz w:val="24"/>
          <w:szCs w:val="24"/>
          <w:rtl/>
        </w:rPr>
      </w:pPr>
    </w:p>
    <w:p w14:paraId="2A996933" w14:textId="3A342024" w:rsidR="003C7EA1" w:rsidRDefault="000B414A" w:rsidP="000B414A">
      <w:pPr>
        <w:rPr>
          <w:rFonts w:ascii="Arial" w:hAnsi="Arial" w:cs="Arial"/>
          <w:b/>
          <w:bCs/>
          <w:sz w:val="24"/>
          <w:szCs w:val="24"/>
          <w:rtl/>
        </w:rPr>
      </w:pPr>
      <w:bookmarkStart w:id="0" w:name="_Hlk20050861"/>
      <w:r>
        <w:rPr>
          <w:rFonts w:ascii="Arial" w:hAnsi="Arial" w:cs="Arial" w:hint="cs"/>
          <w:b/>
          <w:bCs/>
          <w:sz w:val="24"/>
          <w:szCs w:val="24"/>
          <w:rtl/>
        </w:rPr>
        <w:t>מפרט טכני מלא מצורף להודעה לעיתונות.</w:t>
      </w:r>
    </w:p>
    <w:p w14:paraId="7CC1DDB7" w14:textId="77DD1C43" w:rsidR="00132391" w:rsidRDefault="00132391" w:rsidP="000B414A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כמו כן, מצורפות תמונות </w:t>
      </w:r>
      <w:bookmarkStart w:id="1" w:name="_GoBack"/>
      <w:bookmarkEnd w:id="0"/>
      <w:bookmarkEnd w:id="1"/>
      <w:r w:rsidRPr="00132391">
        <w:rPr>
          <w:rFonts w:ascii="Arial" w:hAnsi="Arial" w:cs="Arial"/>
          <w:b/>
          <w:bCs/>
          <w:sz w:val="24"/>
          <w:szCs w:val="24"/>
          <w:rtl/>
        </w:rPr>
        <w:t>- תשומת לב כי הדגמים בתמונות בצבע ירוק והכלים בישראל יימכרו בצבע שחור</w:t>
      </w:r>
    </w:p>
    <w:sectPr w:rsidR="00132391" w:rsidSect="004625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885C" w14:textId="77777777" w:rsidR="00694E1D" w:rsidRDefault="00694E1D" w:rsidP="002E6955">
      <w:r>
        <w:separator/>
      </w:r>
    </w:p>
  </w:endnote>
  <w:endnote w:type="continuationSeparator" w:id="0">
    <w:p w14:paraId="371DE971" w14:textId="77777777" w:rsidR="00694E1D" w:rsidRDefault="00694E1D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7FE3" w14:textId="77777777" w:rsidR="00694E1D" w:rsidRDefault="00694E1D" w:rsidP="002E6955">
      <w:r>
        <w:separator/>
      </w:r>
    </w:p>
  </w:footnote>
  <w:footnote w:type="continuationSeparator" w:id="0">
    <w:p w14:paraId="0EB07364" w14:textId="77777777" w:rsidR="00694E1D" w:rsidRDefault="00694E1D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50D98"/>
    <w:multiLevelType w:val="hybridMultilevel"/>
    <w:tmpl w:val="2508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99"/>
    <w:rsid w:val="00032DA2"/>
    <w:rsid w:val="00046C84"/>
    <w:rsid w:val="00085522"/>
    <w:rsid w:val="000A3E20"/>
    <w:rsid w:val="000B414A"/>
    <w:rsid w:val="000B7EC0"/>
    <w:rsid w:val="000D09A2"/>
    <w:rsid w:val="000E435D"/>
    <w:rsid w:val="000E4EA3"/>
    <w:rsid w:val="000F0107"/>
    <w:rsid w:val="000F7CE4"/>
    <w:rsid w:val="0010569D"/>
    <w:rsid w:val="00132391"/>
    <w:rsid w:val="00156D6C"/>
    <w:rsid w:val="001648CE"/>
    <w:rsid w:val="001B18BF"/>
    <w:rsid w:val="001B2D46"/>
    <w:rsid w:val="001B3A6C"/>
    <w:rsid w:val="001D3017"/>
    <w:rsid w:val="00235A6C"/>
    <w:rsid w:val="002363ED"/>
    <w:rsid w:val="002502E6"/>
    <w:rsid w:val="00253B27"/>
    <w:rsid w:val="00282D9F"/>
    <w:rsid w:val="002843DE"/>
    <w:rsid w:val="0029737E"/>
    <w:rsid w:val="002C4EC9"/>
    <w:rsid w:val="002D1BA7"/>
    <w:rsid w:val="002E5E08"/>
    <w:rsid w:val="002E6955"/>
    <w:rsid w:val="002F630D"/>
    <w:rsid w:val="00311C8B"/>
    <w:rsid w:val="00330E10"/>
    <w:rsid w:val="00341BC0"/>
    <w:rsid w:val="003518CC"/>
    <w:rsid w:val="003C7EA1"/>
    <w:rsid w:val="003E6AD1"/>
    <w:rsid w:val="003F3F36"/>
    <w:rsid w:val="0044077D"/>
    <w:rsid w:val="0044609E"/>
    <w:rsid w:val="00462549"/>
    <w:rsid w:val="00467F47"/>
    <w:rsid w:val="00486FB8"/>
    <w:rsid w:val="00492C52"/>
    <w:rsid w:val="00497B4A"/>
    <w:rsid w:val="004A19DA"/>
    <w:rsid w:val="004B6090"/>
    <w:rsid w:val="004C72AE"/>
    <w:rsid w:val="004C7319"/>
    <w:rsid w:val="004D02D4"/>
    <w:rsid w:val="004D1A01"/>
    <w:rsid w:val="004E62C6"/>
    <w:rsid w:val="0050145A"/>
    <w:rsid w:val="005035CD"/>
    <w:rsid w:val="0051651A"/>
    <w:rsid w:val="005251A3"/>
    <w:rsid w:val="005359A3"/>
    <w:rsid w:val="00557AD6"/>
    <w:rsid w:val="0056416F"/>
    <w:rsid w:val="005740BA"/>
    <w:rsid w:val="005A373E"/>
    <w:rsid w:val="005D28DD"/>
    <w:rsid w:val="005D2EE5"/>
    <w:rsid w:val="005D6636"/>
    <w:rsid w:val="00600EA2"/>
    <w:rsid w:val="00604AED"/>
    <w:rsid w:val="006072EA"/>
    <w:rsid w:val="00614C5F"/>
    <w:rsid w:val="00621539"/>
    <w:rsid w:val="00652BA7"/>
    <w:rsid w:val="006566B7"/>
    <w:rsid w:val="00657476"/>
    <w:rsid w:val="00671F4A"/>
    <w:rsid w:val="00672C91"/>
    <w:rsid w:val="00694E1D"/>
    <w:rsid w:val="006A14C5"/>
    <w:rsid w:val="006A5E69"/>
    <w:rsid w:val="006E2804"/>
    <w:rsid w:val="006F0CDC"/>
    <w:rsid w:val="00714EF1"/>
    <w:rsid w:val="00732749"/>
    <w:rsid w:val="00732A39"/>
    <w:rsid w:val="00733995"/>
    <w:rsid w:val="00742DA3"/>
    <w:rsid w:val="007474B1"/>
    <w:rsid w:val="00763CFA"/>
    <w:rsid w:val="00770AF8"/>
    <w:rsid w:val="007A4455"/>
    <w:rsid w:val="007A4BD2"/>
    <w:rsid w:val="007A7D42"/>
    <w:rsid w:val="007B4D05"/>
    <w:rsid w:val="007C6047"/>
    <w:rsid w:val="007E1D27"/>
    <w:rsid w:val="007F0A81"/>
    <w:rsid w:val="00801455"/>
    <w:rsid w:val="00804B42"/>
    <w:rsid w:val="008072BF"/>
    <w:rsid w:val="0081783C"/>
    <w:rsid w:val="00837E67"/>
    <w:rsid w:val="008A1C90"/>
    <w:rsid w:val="008C22C1"/>
    <w:rsid w:val="008C3243"/>
    <w:rsid w:val="00902736"/>
    <w:rsid w:val="00925C8E"/>
    <w:rsid w:val="009319D5"/>
    <w:rsid w:val="00956F76"/>
    <w:rsid w:val="00960F10"/>
    <w:rsid w:val="009707F5"/>
    <w:rsid w:val="009B0381"/>
    <w:rsid w:val="009E114F"/>
    <w:rsid w:val="009E34A4"/>
    <w:rsid w:val="009F5D50"/>
    <w:rsid w:val="00A62CAC"/>
    <w:rsid w:val="00A8621A"/>
    <w:rsid w:val="00AA77C3"/>
    <w:rsid w:val="00AB56FA"/>
    <w:rsid w:val="00AD7595"/>
    <w:rsid w:val="00AE23A7"/>
    <w:rsid w:val="00B016C1"/>
    <w:rsid w:val="00B1307C"/>
    <w:rsid w:val="00B13AF1"/>
    <w:rsid w:val="00B22445"/>
    <w:rsid w:val="00B25C01"/>
    <w:rsid w:val="00B3573A"/>
    <w:rsid w:val="00B372DF"/>
    <w:rsid w:val="00B412CF"/>
    <w:rsid w:val="00B45903"/>
    <w:rsid w:val="00B615E3"/>
    <w:rsid w:val="00B71092"/>
    <w:rsid w:val="00B86B93"/>
    <w:rsid w:val="00B91DD8"/>
    <w:rsid w:val="00BB50BC"/>
    <w:rsid w:val="00BC07C2"/>
    <w:rsid w:val="00BE3144"/>
    <w:rsid w:val="00BF4E89"/>
    <w:rsid w:val="00BF75E6"/>
    <w:rsid w:val="00C10177"/>
    <w:rsid w:val="00C14265"/>
    <w:rsid w:val="00C14F9B"/>
    <w:rsid w:val="00C22C0C"/>
    <w:rsid w:val="00C27D1B"/>
    <w:rsid w:val="00C31B8B"/>
    <w:rsid w:val="00C40A50"/>
    <w:rsid w:val="00C45F1E"/>
    <w:rsid w:val="00C537E7"/>
    <w:rsid w:val="00C61104"/>
    <w:rsid w:val="00C87A57"/>
    <w:rsid w:val="00C948A1"/>
    <w:rsid w:val="00CB7BBA"/>
    <w:rsid w:val="00D07991"/>
    <w:rsid w:val="00D20648"/>
    <w:rsid w:val="00D2428A"/>
    <w:rsid w:val="00D41D3B"/>
    <w:rsid w:val="00D8336D"/>
    <w:rsid w:val="00D924D4"/>
    <w:rsid w:val="00DA7C67"/>
    <w:rsid w:val="00DB082B"/>
    <w:rsid w:val="00DB2F6E"/>
    <w:rsid w:val="00DC3E99"/>
    <w:rsid w:val="00DC612F"/>
    <w:rsid w:val="00DC6CBE"/>
    <w:rsid w:val="00E644BA"/>
    <w:rsid w:val="00E80C5C"/>
    <w:rsid w:val="00E84788"/>
    <w:rsid w:val="00E923D0"/>
    <w:rsid w:val="00E93F0E"/>
    <w:rsid w:val="00EA5527"/>
    <w:rsid w:val="00EB4514"/>
    <w:rsid w:val="00EB6E65"/>
    <w:rsid w:val="00EE0F78"/>
    <w:rsid w:val="00F00051"/>
    <w:rsid w:val="00F03A2B"/>
    <w:rsid w:val="00F27B87"/>
    <w:rsid w:val="00F6436C"/>
    <w:rsid w:val="00F71FEE"/>
    <w:rsid w:val="00F8279C"/>
    <w:rsid w:val="00FB7064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C29F"/>
  <w15:docId w15:val="{A1CB10EC-53E2-476B-BCA8-9BF2609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CB7BBA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CA0C-91B1-4836-9E20-964DBEC5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Lior Abut</cp:lastModifiedBy>
  <cp:revision>5</cp:revision>
  <cp:lastPrinted>2019-09-22T09:36:00Z</cp:lastPrinted>
  <dcterms:created xsi:type="dcterms:W3CDTF">2019-09-22T08:36:00Z</dcterms:created>
  <dcterms:modified xsi:type="dcterms:W3CDTF">2019-09-22T10:23:00Z</dcterms:modified>
</cp:coreProperties>
</file>