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4B713" w14:textId="77777777" w:rsidR="003F3F36" w:rsidRDefault="003F3F36" w:rsidP="00462549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14:paraId="1E8045B9" w14:textId="77777777" w:rsidR="003F3F36" w:rsidRDefault="003F3F36" w:rsidP="004625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FF7A63" w14:textId="77777777" w:rsidR="003F3F36" w:rsidRDefault="003F3F36" w:rsidP="004625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06F9F0" w14:textId="77777777" w:rsidR="00EE0F78" w:rsidRDefault="00C537E7" w:rsidP="00462549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C537E7">
        <w:rPr>
          <w:rFonts w:ascii="Arial" w:hAnsi="Arial" w:cs="Arial" w:hint="cs"/>
          <w:noProof/>
          <w:sz w:val="40"/>
          <w:szCs w:val="40"/>
        </w:rPr>
        <w:drawing>
          <wp:inline distT="0" distB="0" distL="0" distR="0" wp14:anchorId="61FBD3AA" wp14:editId="14F3FCD9">
            <wp:extent cx="2066384" cy="822960"/>
            <wp:effectExtent l="0" t="0" r="0" b="0"/>
            <wp:docPr id="1" name="Picture 1" descr="Z:\לקוחות\מטרו\METRO_HEB_CONVERTED _sub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לקוחות\מטרו\METRO_HEB_CONVERTED _sub 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384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F3B16" w14:textId="77777777" w:rsidR="00462549" w:rsidRPr="00462549" w:rsidRDefault="00462549" w:rsidP="00462549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4C7A9F19" w14:textId="77777777" w:rsidR="00C34901" w:rsidRDefault="00C34901" w:rsidP="00C34901">
      <w:pPr>
        <w:rPr>
          <w:rFonts w:asciiTheme="minorBidi" w:hAnsiTheme="minorBidi" w:cstheme="minorBidi"/>
          <w:sz w:val="24"/>
          <w:szCs w:val="24"/>
          <w:rtl/>
        </w:rPr>
      </w:pPr>
    </w:p>
    <w:p w14:paraId="17364F56" w14:textId="5EBCDB63" w:rsidR="00C34901" w:rsidRPr="008072BE" w:rsidRDefault="008072BE" w:rsidP="008072BE">
      <w:pPr>
        <w:jc w:val="center"/>
        <w:rPr>
          <w:rFonts w:asciiTheme="minorBidi" w:hAnsiTheme="minorBidi" w:cstheme="minorBidi"/>
          <w:sz w:val="32"/>
          <w:szCs w:val="32"/>
          <w:rtl/>
        </w:rPr>
      </w:pPr>
      <w:r w:rsidRPr="008072BE">
        <w:rPr>
          <w:rFonts w:asciiTheme="minorBidi" w:hAnsiTheme="minorBidi" w:cstheme="minorBidi" w:hint="cs"/>
          <w:sz w:val="32"/>
          <w:szCs w:val="32"/>
          <w:rtl/>
        </w:rPr>
        <w:t>חזק יותר, מהיר יותר</w:t>
      </w:r>
    </w:p>
    <w:p w14:paraId="5C2A52F1" w14:textId="77777777" w:rsidR="008072BE" w:rsidRDefault="008072BE" w:rsidP="008072BE">
      <w:pPr>
        <w:jc w:val="center"/>
        <w:rPr>
          <w:rFonts w:asciiTheme="minorBidi" w:hAnsiTheme="minorBidi" w:cstheme="minorBidi"/>
          <w:sz w:val="24"/>
          <w:szCs w:val="24"/>
          <w:rtl/>
        </w:rPr>
      </w:pPr>
    </w:p>
    <w:p w14:paraId="3C3BD270" w14:textId="5994FECE" w:rsidR="00590F6A" w:rsidRDefault="00151ABF" w:rsidP="00590F6A">
      <w:pPr>
        <w:jc w:val="center"/>
        <w:rPr>
          <w:rFonts w:asciiTheme="minorBidi" w:hAnsiTheme="minorBidi" w:cstheme="minorBidi"/>
          <w:b/>
          <w:bCs/>
          <w:sz w:val="72"/>
          <w:szCs w:val="72"/>
          <w:u w:val="single"/>
          <w:rtl/>
        </w:rPr>
      </w:pPr>
      <w:r>
        <w:rPr>
          <w:rFonts w:asciiTheme="minorBidi" w:hAnsiTheme="minorBidi" w:cstheme="minorBidi"/>
          <w:b/>
          <w:bCs/>
          <w:sz w:val="72"/>
          <w:szCs w:val="72"/>
          <w:u w:val="single"/>
        </w:rPr>
        <w:t>YAMAHA YZF – R125</w:t>
      </w:r>
      <w:r w:rsidR="00C34901" w:rsidRPr="00151ABF">
        <w:rPr>
          <w:rFonts w:asciiTheme="minorBidi" w:hAnsiTheme="minorBidi" w:cstheme="minorBidi"/>
          <w:b/>
          <w:bCs/>
          <w:sz w:val="72"/>
          <w:szCs w:val="72"/>
          <w:u w:val="single"/>
          <w:rtl/>
        </w:rPr>
        <w:t xml:space="preserve"> </w:t>
      </w:r>
      <w:r w:rsidR="00590F6A">
        <w:rPr>
          <w:rFonts w:asciiTheme="minorBidi" w:hAnsiTheme="minorBidi" w:cstheme="minorBidi" w:hint="cs"/>
          <w:b/>
          <w:bCs/>
          <w:sz w:val="72"/>
          <w:szCs w:val="72"/>
          <w:u w:val="single"/>
          <w:rtl/>
        </w:rPr>
        <w:t>החדש בישראל</w:t>
      </w:r>
    </w:p>
    <w:p w14:paraId="2CA3F861" w14:textId="77777777" w:rsidR="00C34901" w:rsidRDefault="00C34901" w:rsidP="00C34901">
      <w:pPr>
        <w:rPr>
          <w:rFonts w:asciiTheme="minorBidi" w:hAnsiTheme="minorBidi" w:cstheme="minorBidi"/>
          <w:sz w:val="24"/>
          <w:szCs w:val="24"/>
          <w:rtl/>
        </w:rPr>
      </w:pPr>
    </w:p>
    <w:p w14:paraId="26D28837" w14:textId="6F9B2785" w:rsidR="00151ABF" w:rsidRPr="00A34E0E" w:rsidRDefault="00C34901" w:rsidP="00590F6A">
      <w:pPr>
        <w:jc w:val="both"/>
        <w:rPr>
          <w:rFonts w:asciiTheme="minorBidi" w:hAnsiTheme="minorBidi" w:cstheme="minorBidi"/>
          <w:sz w:val="24"/>
          <w:szCs w:val="24"/>
          <w:rtl/>
        </w:rPr>
      </w:pPr>
      <w:r w:rsidRPr="00A34E0E">
        <w:rPr>
          <w:rFonts w:asciiTheme="minorBidi" w:hAnsiTheme="minorBidi" w:cstheme="minorBidi"/>
          <w:sz w:val="24"/>
          <w:szCs w:val="24"/>
          <w:rtl/>
        </w:rPr>
        <w:t xml:space="preserve">מטרו מוטור, </w:t>
      </w:r>
      <w:r w:rsidR="007345BA" w:rsidRPr="00A34E0E">
        <w:rPr>
          <w:rFonts w:asciiTheme="minorBidi" w:hAnsiTheme="minorBidi" w:cstheme="minorBidi"/>
          <w:sz w:val="24"/>
          <w:szCs w:val="24"/>
          <w:rtl/>
        </w:rPr>
        <w:t xml:space="preserve">יבואנית ימאהה בישראל, </w:t>
      </w:r>
      <w:r w:rsidRPr="00A34E0E">
        <w:rPr>
          <w:rFonts w:asciiTheme="minorBidi" w:hAnsiTheme="minorBidi" w:cstheme="minorBidi"/>
          <w:sz w:val="24"/>
          <w:szCs w:val="24"/>
          <w:rtl/>
        </w:rPr>
        <w:t>מודיעה על הגעתו</w:t>
      </w:r>
      <w:r w:rsidR="00151ABF" w:rsidRPr="00A34E0E">
        <w:rPr>
          <w:rFonts w:asciiTheme="minorBidi" w:hAnsiTheme="minorBidi" w:cstheme="minorBidi"/>
          <w:sz w:val="24"/>
          <w:szCs w:val="24"/>
          <w:rtl/>
        </w:rPr>
        <w:t xml:space="preserve"> לארץ </w:t>
      </w:r>
      <w:r w:rsidRPr="00A34E0E">
        <w:rPr>
          <w:rFonts w:asciiTheme="minorBidi" w:hAnsiTheme="minorBidi" w:cstheme="minorBidi"/>
          <w:sz w:val="24"/>
          <w:szCs w:val="24"/>
          <w:rtl/>
        </w:rPr>
        <w:t xml:space="preserve">של </w:t>
      </w:r>
      <w:r w:rsidR="00590F6A">
        <w:rPr>
          <w:rFonts w:asciiTheme="minorBidi" w:hAnsiTheme="minorBidi" w:cstheme="minorBidi" w:hint="cs"/>
          <w:sz w:val="24"/>
          <w:szCs w:val="24"/>
          <w:rtl/>
        </w:rPr>
        <w:t>הדגם הספורטיבי  והמתקדם ביותר אי פעם של</w:t>
      </w:r>
      <w:r w:rsidR="00952C97" w:rsidRPr="00A34E0E">
        <w:rPr>
          <w:rFonts w:asciiTheme="minorBidi" w:hAnsiTheme="minorBidi" w:cstheme="minorBidi"/>
          <w:sz w:val="24"/>
          <w:szCs w:val="24"/>
          <w:rtl/>
        </w:rPr>
        <w:t xml:space="preserve"> </w:t>
      </w:r>
      <w:proofErr w:type="spellStart"/>
      <w:r w:rsidR="00590F6A">
        <w:rPr>
          <w:rFonts w:asciiTheme="minorBidi" w:hAnsiTheme="minorBidi" w:cstheme="minorBidi" w:hint="cs"/>
          <w:sz w:val="24"/>
          <w:szCs w:val="24"/>
          <w:rtl/>
        </w:rPr>
        <w:t>ה</w:t>
      </w:r>
      <w:r w:rsidR="00151ABF" w:rsidRPr="00A34E0E">
        <w:rPr>
          <w:rFonts w:asciiTheme="minorBidi" w:hAnsiTheme="minorBidi" w:cstheme="minorBidi"/>
          <w:sz w:val="24"/>
          <w:szCs w:val="24"/>
          <w:rtl/>
        </w:rPr>
        <w:t>ימאהה</w:t>
      </w:r>
      <w:proofErr w:type="spellEnd"/>
      <w:r w:rsidR="00590F6A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47766B" w:rsidRPr="00590F6A">
        <w:rPr>
          <w:rFonts w:asciiTheme="minorBidi" w:hAnsiTheme="minorBidi" w:cstheme="minorBidi"/>
          <w:b/>
          <w:bCs/>
          <w:sz w:val="24"/>
          <w:szCs w:val="24"/>
        </w:rPr>
        <w:t>YZF–R125</w:t>
      </w:r>
      <w:r w:rsidR="00590F6A">
        <w:rPr>
          <w:rFonts w:asciiTheme="minorBidi" w:hAnsiTheme="minorBidi" w:cstheme="minorBidi" w:hint="cs"/>
          <w:sz w:val="24"/>
          <w:szCs w:val="24"/>
          <w:rtl/>
        </w:rPr>
        <w:t>.ה-</w:t>
      </w:r>
      <w:r w:rsidR="00590F6A" w:rsidRPr="00A34E0E">
        <w:rPr>
          <w:rFonts w:asciiTheme="minorBidi" w:hAnsiTheme="minorBidi" w:cstheme="minorBidi"/>
          <w:sz w:val="24"/>
          <w:szCs w:val="24"/>
        </w:rPr>
        <w:t>YZF–R125</w:t>
      </w:r>
      <w:r w:rsidR="00590F6A">
        <w:rPr>
          <w:rFonts w:asciiTheme="minorBidi" w:hAnsiTheme="minorBidi" w:cstheme="minorBidi" w:hint="cs"/>
          <w:sz w:val="24"/>
          <w:szCs w:val="24"/>
          <w:rtl/>
        </w:rPr>
        <w:t xml:space="preserve"> החדש לחלוטין לשנת 2019, מעלה את רף הביצועים ומציע את חווית הספורט הטהורה ביותר בקטגורית הכניסה לעולם אופנועי הסופר-ספורט.</w:t>
      </w:r>
    </w:p>
    <w:p w14:paraId="75C07A92" w14:textId="77777777" w:rsidR="00151ABF" w:rsidRPr="00A34E0E" w:rsidRDefault="00151ABF" w:rsidP="00590F6A">
      <w:pPr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38C3FE69" w14:textId="77777777" w:rsidR="00151ABF" w:rsidRPr="00A34E0E" w:rsidRDefault="00151ABF" w:rsidP="00151ABF">
      <w:pPr>
        <w:rPr>
          <w:rFonts w:asciiTheme="minorBidi" w:hAnsiTheme="minorBidi" w:cstheme="minorBidi"/>
          <w:sz w:val="24"/>
          <w:szCs w:val="24"/>
          <w:rtl/>
        </w:rPr>
      </w:pPr>
    </w:p>
    <w:p w14:paraId="5203DC95" w14:textId="0CFCDC67" w:rsidR="0047766B" w:rsidRDefault="00590F6A" w:rsidP="00952C97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590F6A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מנוע </w:t>
      </w:r>
      <w:r w:rsidRPr="00590F6A">
        <w:rPr>
          <w:rFonts w:asciiTheme="minorBidi" w:hAnsiTheme="minorBidi" w:cstheme="minorBidi"/>
          <w:b/>
          <w:bCs/>
          <w:sz w:val="24"/>
          <w:szCs w:val="24"/>
        </w:rPr>
        <w:t>125</w:t>
      </w:r>
      <w:r w:rsidRPr="00590F6A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סמ"ק חדש לחלוטין עם תזמון שסתומים משתנה</w:t>
      </w:r>
    </w:p>
    <w:p w14:paraId="5BA01F4D" w14:textId="549ED785" w:rsidR="00590F6A" w:rsidRDefault="00590F6A" w:rsidP="00952C97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</w:p>
    <w:p w14:paraId="28DDBC8B" w14:textId="0428C4C8" w:rsidR="00590F6A" w:rsidRDefault="00590F6A" w:rsidP="00A35442">
      <w:pPr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מנוע ה-</w:t>
      </w:r>
      <w:r w:rsidRPr="00A34E0E">
        <w:rPr>
          <w:rFonts w:asciiTheme="minorBidi" w:hAnsiTheme="minorBidi" w:cstheme="minorBidi"/>
          <w:sz w:val="24"/>
          <w:szCs w:val="24"/>
        </w:rPr>
        <w:t>YZF–R125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</w:rPr>
        <w:t>החדש לוקח את ביצועי ה-</w:t>
      </w:r>
      <w:r>
        <w:rPr>
          <w:rFonts w:asciiTheme="minorBidi" w:hAnsiTheme="minorBidi" w:cstheme="minorBidi"/>
          <w:sz w:val="24"/>
          <w:szCs w:val="24"/>
        </w:rPr>
        <w:t>R125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כמה </w:t>
      </w:r>
      <w:r w:rsidR="00E62FCF">
        <w:rPr>
          <w:rFonts w:asciiTheme="minorBidi" w:hAnsiTheme="minorBidi" w:cstheme="minorBidi" w:hint="cs"/>
          <w:sz w:val="24"/>
          <w:szCs w:val="24"/>
          <w:rtl/>
        </w:rPr>
        <w:t xml:space="preserve">צעדים קדימה עם מנוע חדש לחלוטין שמציע מומנט רב יותר ורצועת אספקת כח רחבה וחלקה יותר. מערכת חדשה של </w:t>
      </w:r>
      <w:r w:rsidR="00E62FCF" w:rsidRPr="00757A41">
        <w:rPr>
          <w:rFonts w:asciiTheme="minorBidi" w:hAnsiTheme="minorBidi" w:cstheme="minorBidi" w:hint="cs"/>
          <w:sz w:val="24"/>
          <w:szCs w:val="24"/>
          <w:u w:val="single"/>
          <w:rtl/>
        </w:rPr>
        <w:t>תזמון שסתומים משתנה</w:t>
      </w:r>
      <w:r w:rsidR="00E62FCF">
        <w:rPr>
          <w:rFonts w:asciiTheme="minorBidi" w:hAnsiTheme="minorBidi" w:cstheme="minorBidi" w:hint="cs"/>
          <w:sz w:val="24"/>
          <w:szCs w:val="24"/>
          <w:rtl/>
        </w:rPr>
        <w:t xml:space="preserve"> (</w:t>
      </w:r>
      <w:r w:rsidR="00E62FCF">
        <w:rPr>
          <w:rFonts w:asciiTheme="minorBidi" w:hAnsiTheme="minorBidi" w:cstheme="minorBidi"/>
          <w:sz w:val="24"/>
          <w:szCs w:val="24"/>
        </w:rPr>
        <w:t>VVA</w:t>
      </w:r>
      <w:r w:rsidR="00E62FCF">
        <w:rPr>
          <w:rFonts w:asciiTheme="minorBidi" w:hAnsiTheme="minorBidi" w:cstheme="minorBidi" w:hint="cs"/>
          <w:sz w:val="24"/>
          <w:szCs w:val="24"/>
          <w:rtl/>
        </w:rPr>
        <w:t xml:space="preserve">) מבצעת אופטימיזציה של פעולת השסתומים </w:t>
      </w:r>
      <w:r w:rsidR="00A35442">
        <w:rPr>
          <w:rFonts w:asciiTheme="minorBidi" w:hAnsiTheme="minorBidi" w:cstheme="minorBidi" w:hint="cs"/>
          <w:sz w:val="24"/>
          <w:szCs w:val="24"/>
          <w:rtl/>
        </w:rPr>
        <w:t>ב</w:t>
      </w:r>
      <w:r w:rsidR="00E62FCF">
        <w:rPr>
          <w:rFonts w:asciiTheme="minorBidi" w:hAnsiTheme="minorBidi" w:cstheme="minorBidi" w:hint="cs"/>
          <w:sz w:val="24"/>
          <w:szCs w:val="24"/>
          <w:rtl/>
        </w:rPr>
        <w:t xml:space="preserve">כל רוחב קשת </w:t>
      </w:r>
      <w:proofErr w:type="spellStart"/>
      <w:r w:rsidR="00E62FCF">
        <w:rPr>
          <w:rFonts w:asciiTheme="minorBidi" w:hAnsiTheme="minorBidi" w:cstheme="minorBidi" w:hint="cs"/>
          <w:sz w:val="24"/>
          <w:szCs w:val="24"/>
          <w:rtl/>
        </w:rPr>
        <w:t>הסל"ד</w:t>
      </w:r>
      <w:proofErr w:type="spellEnd"/>
      <w:r w:rsidR="00E62FCF">
        <w:rPr>
          <w:rFonts w:asciiTheme="minorBidi" w:hAnsiTheme="minorBidi" w:cstheme="minorBidi" w:hint="cs"/>
          <w:sz w:val="24"/>
          <w:szCs w:val="24"/>
          <w:rtl/>
        </w:rPr>
        <w:t xml:space="preserve"> והתוצאה המתקבלת הם מומנט ותאוצה טובים יותר החל </w:t>
      </w:r>
      <w:proofErr w:type="spellStart"/>
      <w:r w:rsidR="00E62FCF">
        <w:rPr>
          <w:rFonts w:asciiTheme="minorBidi" w:hAnsiTheme="minorBidi" w:cstheme="minorBidi" w:hint="cs"/>
          <w:sz w:val="24"/>
          <w:szCs w:val="24"/>
          <w:rtl/>
        </w:rPr>
        <w:t>מסל"ד</w:t>
      </w:r>
      <w:proofErr w:type="spellEnd"/>
      <w:r w:rsidR="00E62FCF">
        <w:rPr>
          <w:rFonts w:asciiTheme="minorBidi" w:hAnsiTheme="minorBidi" w:cstheme="minorBidi" w:hint="cs"/>
          <w:sz w:val="24"/>
          <w:szCs w:val="24"/>
          <w:rtl/>
        </w:rPr>
        <w:t xml:space="preserve"> נמוך ועד למנתק ההצתה. בנוסף, ראש צילינדר חדש והקטנת תא הבעירה מביאים ליעילות גבוהה יותר של</w:t>
      </w:r>
      <w:r w:rsidR="00A35442">
        <w:rPr>
          <w:rFonts w:asciiTheme="minorBidi" w:hAnsiTheme="minorBidi" w:cstheme="minorBidi" w:hint="cs"/>
          <w:sz w:val="24"/>
          <w:szCs w:val="24"/>
          <w:rtl/>
        </w:rPr>
        <w:t xml:space="preserve"> פעולת</w:t>
      </w:r>
      <w:r w:rsidR="00E62FCF">
        <w:rPr>
          <w:rFonts w:asciiTheme="minorBidi" w:hAnsiTheme="minorBidi" w:cstheme="minorBidi" w:hint="cs"/>
          <w:sz w:val="24"/>
          <w:szCs w:val="24"/>
          <w:rtl/>
        </w:rPr>
        <w:t xml:space="preserve"> המנוע ורצועה </w:t>
      </w:r>
      <w:r w:rsidR="00180CED">
        <w:rPr>
          <w:rFonts w:asciiTheme="minorBidi" w:hAnsiTheme="minorBidi" w:cstheme="minorBidi" w:hint="cs"/>
          <w:sz w:val="24"/>
          <w:szCs w:val="24"/>
          <w:rtl/>
        </w:rPr>
        <w:t>כח</w:t>
      </w:r>
      <w:r w:rsidR="00E62FC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180CED">
        <w:rPr>
          <w:rFonts w:asciiTheme="minorBidi" w:hAnsiTheme="minorBidi" w:cstheme="minorBidi" w:hint="cs"/>
          <w:sz w:val="24"/>
          <w:szCs w:val="24"/>
          <w:rtl/>
        </w:rPr>
        <w:t>רחבה הרבה יותר.</w:t>
      </w:r>
    </w:p>
    <w:p w14:paraId="5997219E" w14:textId="09C51272" w:rsidR="00E62FCF" w:rsidRDefault="00180CED" w:rsidP="00180CED">
      <w:pPr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גם </w:t>
      </w:r>
      <w:r w:rsidR="00E62FCF" w:rsidRPr="00757A41">
        <w:rPr>
          <w:rFonts w:asciiTheme="minorBidi" w:hAnsiTheme="minorBidi" w:cstheme="minorBidi" w:hint="cs"/>
          <w:sz w:val="24"/>
          <w:szCs w:val="24"/>
          <w:u w:val="single"/>
          <w:rtl/>
        </w:rPr>
        <w:t>מערכת הזרקת הדלק ומערכת הקירור</w:t>
      </w:r>
      <w:r w:rsidR="00E62FCF">
        <w:rPr>
          <w:rFonts w:asciiTheme="minorBidi" w:hAnsiTheme="minorBidi" w:cstheme="minorBidi" w:hint="cs"/>
          <w:sz w:val="24"/>
          <w:szCs w:val="24"/>
          <w:rtl/>
        </w:rPr>
        <w:t xml:space="preserve"> הם חדשות לחלוטין, כאשר התוצאה המתקבלת היא תגובת מנוע חזקה, קלה ונשלטת וקירור יעיל גם בטמפרטורות גבוהות ותחת עומס.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14:paraId="686167A5" w14:textId="77777777" w:rsidR="00180CED" w:rsidRDefault="00180CED" w:rsidP="00180CED">
      <w:pPr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7BD202AC" w14:textId="5F314248" w:rsidR="00180CED" w:rsidRPr="007176E9" w:rsidRDefault="00180CED" w:rsidP="00180CED">
      <w:pPr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7176E9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שלדת </w:t>
      </w:r>
      <w:proofErr w:type="spellStart"/>
      <w:r w:rsidRPr="007176E9">
        <w:rPr>
          <w:rFonts w:asciiTheme="minorBidi" w:hAnsiTheme="minorBidi" w:cstheme="minorBidi"/>
          <w:b/>
          <w:bCs/>
          <w:sz w:val="24"/>
          <w:szCs w:val="24"/>
        </w:rPr>
        <w:t>Deltabox</w:t>
      </w:r>
      <w:proofErr w:type="spellEnd"/>
      <w:r w:rsidRPr="007176E9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חדשה</w:t>
      </w:r>
    </w:p>
    <w:p w14:paraId="42DE24A9" w14:textId="77777777" w:rsidR="00180CED" w:rsidRDefault="00180CED" w:rsidP="00180CED">
      <w:pPr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3D3F3B26" w14:textId="67E748FD" w:rsidR="00180CED" w:rsidRDefault="00180CED" w:rsidP="00A35442">
      <w:pPr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ה-</w:t>
      </w:r>
      <w:r w:rsidRPr="00A34E0E">
        <w:rPr>
          <w:rFonts w:asciiTheme="minorBidi" w:hAnsiTheme="minorBidi" w:cstheme="minorBidi"/>
          <w:sz w:val="24"/>
          <w:szCs w:val="24"/>
        </w:rPr>
        <w:t>YZF–R125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זוכה ל</w:t>
      </w:r>
      <w:r w:rsidRPr="00757A41">
        <w:rPr>
          <w:rFonts w:asciiTheme="minorBidi" w:hAnsiTheme="minorBidi" w:cstheme="minorBidi" w:hint="cs"/>
          <w:sz w:val="24"/>
          <w:szCs w:val="24"/>
          <w:u w:val="single"/>
          <w:rtl/>
        </w:rPr>
        <w:t xml:space="preserve">שלדת </w:t>
      </w:r>
      <w:proofErr w:type="spellStart"/>
      <w:r w:rsidRPr="00757A41">
        <w:rPr>
          <w:rFonts w:asciiTheme="minorBidi" w:hAnsiTheme="minorBidi" w:cstheme="minorBidi"/>
          <w:sz w:val="24"/>
          <w:szCs w:val="24"/>
          <w:u w:val="single"/>
        </w:rPr>
        <w:t>Deltabox</w:t>
      </w:r>
      <w:proofErr w:type="spellEnd"/>
      <w:r w:rsidRPr="00757A41">
        <w:rPr>
          <w:rFonts w:asciiTheme="minorBidi" w:hAnsiTheme="minorBidi" w:cstheme="minorBidi" w:hint="cs"/>
          <w:sz w:val="24"/>
          <w:szCs w:val="24"/>
          <w:u w:val="single"/>
          <w:rtl/>
        </w:rPr>
        <w:t xml:space="preserve"> חדשה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ומתקדמת עם תכנון גיאומטרי חדש כך שהרכיבה על ה-</w:t>
      </w:r>
      <w:r w:rsidRPr="00A34E0E">
        <w:rPr>
          <w:rFonts w:asciiTheme="minorBidi" w:hAnsiTheme="minorBidi" w:cstheme="minorBidi"/>
          <w:sz w:val="24"/>
          <w:szCs w:val="24"/>
        </w:rPr>
        <w:t>YZF–R125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מעניקה חווית היגוי קלה, חלקה ומרגשת מאי פעם. הבולם הקדמי, בקוטר מכובד של לא פחות מ-41 מ"מ, מסייע גם הוא </w:t>
      </w:r>
      <w:proofErr w:type="spellStart"/>
      <w:r>
        <w:rPr>
          <w:rFonts w:asciiTheme="minorBidi" w:hAnsiTheme="minorBidi" w:cstheme="minorBidi" w:hint="cs"/>
          <w:sz w:val="24"/>
          <w:szCs w:val="24"/>
          <w:rtl/>
        </w:rPr>
        <w:t>לחווית</w:t>
      </w:r>
      <w:proofErr w:type="spellEnd"/>
      <w:r>
        <w:rPr>
          <w:rFonts w:asciiTheme="minorBidi" w:hAnsiTheme="minorBidi" w:cstheme="minorBidi" w:hint="cs"/>
          <w:sz w:val="24"/>
          <w:szCs w:val="24"/>
          <w:rtl/>
        </w:rPr>
        <w:t xml:space="preserve"> הרכיבה, במיוחד במהירויות גבוהות בהם נדרש שיכוך יעיל ביותר. השלדה החדשה מציגה גם </w:t>
      </w:r>
      <w:r w:rsidRPr="00757A41">
        <w:rPr>
          <w:rFonts w:asciiTheme="minorBidi" w:hAnsiTheme="minorBidi" w:cstheme="minorBidi" w:hint="cs"/>
          <w:sz w:val="24"/>
          <w:szCs w:val="24"/>
          <w:u w:val="single"/>
          <w:rtl/>
        </w:rPr>
        <w:t xml:space="preserve">זרוע אחורית חדשה לחלוטין </w:t>
      </w:r>
      <w:r w:rsidR="00757A41" w:rsidRPr="00757A41">
        <w:rPr>
          <w:rFonts w:asciiTheme="minorBidi" w:hAnsiTheme="minorBidi" w:cstheme="minorBidi" w:hint="cs"/>
          <w:sz w:val="24"/>
          <w:szCs w:val="24"/>
          <w:u w:val="single"/>
          <w:rtl/>
        </w:rPr>
        <w:t>מאלומיניום</w:t>
      </w:r>
      <w:r w:rsidR="00757A41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</w:rPr>
        <w:t>וקצרה יותר. שינויים אלו בזרוע האחורית מעניקים ל</w:t>
      </w:r>
      <w:r w:rsidRPr="00A34E0E">
        <w:rPr>
          <w:rFonts w:asciiTheme="minorBidi" w:hAnsiTheme="minorBidi" w:cstheme="minorBidi"/>
          <w:sz w:val="24"/>
          <w:szCs w:val="24"/>
        </w:rPr>
        <w:t>YZF–R125</w:t>
      </w:r>
      <w:r>
        <w:rPr>
          <w:rFonts w:asciiTheme="minorBidi" w:hAnsiTheme="minorBidi" w:cstheme="minorBidi"/>
          <w:sz w:val="24"/>
          <w:szCs w:val="24"/>
        </w:rPr>
        <w:t>-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התנהגות ספורטיבית וקלילה, וגם מסייעת ל</w:t>
      </w:r>
      <w:r w:rsidR="007176E9">
        <w:rPr>
          <w:rFonts w:asciiTheme="minorBidi" w:hAnsiTheme="minorBidi" w:cstheme="minorBidi" w:hint="cs"/>
          <w:sz w:val="24"/>
          <w:szCs w:val="24"/>
          <w:rtl/>
        </w:rPr>
        <w:t>הקטנת המשקל הבלתי מוקפץ. מצמד מחליק חדש מאפשר הפעלה קלה יותר של ידית המצמד, ומסייע במניעת נעילת הגלגל האחורי בעת הורדת הילוך.</w:t>
      </w:r>
    </w:p>
    <w:p w14:paraId="2054CEA5" w14:textId="77777777" w:rsidR="0016683F" w:rsidRDefault="0016683F" w:rsidP="00180CED">
      <w:pPr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7088594B" w14:textId="76BD431B" w:rsidR="0016683F" w:rsidRPr="0016683F" w:rsidRDefault="0016683F" w:rsidP="00180CED">
      <w:pPr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6683F">
        <w:rPr>
          <w:rFonts w:asciiTheme="minorBidi" w:hAnsiTheme="minorBidi" w:cstheme="minorBidi" w:hint="cs"/>
          <w:b/>
          <w:bCs/>
          <w:sz w:val="24"/>
          <w:szCs w:val="24"/>
          <w:rtl/>
        </w:rPr>
        <w:t>צמיג חדש ורחב יותר</w:t>
      </w:r>
    </w:p>
    <w:p w14:paraId="0CB7E8B8" w14:textId="77777777" w:rsidR="007176E9" w:rsidRDefault="007176E9" w:rsidP="00180CED">
      <w:pPr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55C45FA3" w14:textId="21E93B1B" w:rsidR="0016683F" w:rsidRDefault="0016683F" w:rsidP="00A35442">
      <w:pPr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ה-</w:t>
      </w:r>
      <w:r w:rsidRPr="00A34E0E">
        <w:rPr>
          <w:rFonts w:asciiTheme="minorBidi" w:hAnsiTheme="minorBidi" w:cstheme="minorBidi"/>
          <w:sz w:val="24"/>
          <w:szCs w:val="24"/>
        </w:rPr>
        <w:t>YZF–R125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זוכה </w:t>
      </w:r>
      <w:r w:rsidRPr="00757A41">
        <w:rPr>
          <w:rFonts w:asciiTheme="minorBidi" w:hAnsiTheme="minorBidi" w:cstheme="minorBidi" w:hint="cs"/>
          <w:sz w:val="24"/>
          <w:szCs w:val="24"/>
          <w:u w:val="single"/>
          <w:rtl/>
        </w:rPr>
        <w:t>לצמיג אחורי חדש ורחב יותר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במידות </w:t>
      </w:r>
      <w:r>
        <w:rPr>
          <w:rFonts w:asciiTheme="minorBidi" w:hAnsiTheme="minorBidi" w:cstheme="minorBidi"/>
          <w:sz w:val="24"/>
          <w:szCs w:val="24"/>
        </w:rPr>
        <w:t>140\70</w:t>
      </w:r>
      <w:r w:rsidR="00A35442">
        <w:rPr>
          <w:rFonts w:asciiTheme="minorBidi" w:hAnsiTheme="minorBidi" w:cstheme="minorBidi"/>
          <w:sz w:val="24"/>
          <w:szCs w:val="24"/>
        </w:rPr>
        <w:t>\17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שנועד לספק אחיזה גבוהה </w:t>
      </w:r>
      <w:r w:rsidR="00A35442">
        <w:rPr>
          <w:rFonts w:asciiTheme="minorBidi" w:hAnsiTheme="minorBidi" w:cstheme="minorBidi" w:hint="cs"/>
          <w:sz w:val="24"/>
          <w:szCs w:val="24"/>
          <w:rtl/>
        </w:rPr>
        <w:t>בהתאמה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A35442">
        <w:rPr>
          <w:rFonts w:asciiTheme="minorBidi" w:hAnsiTheme="minorBidi" w:cstheme="minorBidi" w:hint="cs"/>
          <w:sz w:val="24"/>
          <w:szCs w:val="24"/>
          <w:rtl/>
        </w:rPr>
        <w:t>ל</w:t>
      </w:r>
      <w:r>
        <w:rPr>
          <w:rFonts w:asciiTheme="minorBidi" w:hAnsiTheme="minorBidi" w:cstheme="minorBidi" w:hint="cs"/>
          <w:sz w:val="24"/>
          <w:szCs w:val="24"/>
          <w:rtl/>
        </w:rPr>
        <w:t>ביצועי המנוע והשלדה</w:t>
      </w:r>
      <w:r w:rsidR="00A35442">
        <w:rPr>
          <w:rFonts w:asciiTheme="minorBidi" w:hAnsiTheme="minorBidi" w:cstheme="minorBidi" w:hint="cs"/>
          <w:sz w:val="24"/>
          <w:szCs w:val="24"/>
          <w:rtl/>
        </w:rPr>
        <w:t xml:space="preserve"> החדשים</w:t>
      </w:r>
      <w:r>
        <w:rPr>
          <w:rFonts w:asciiTheme="minorBidi" w:hAnsiTheme="minorBidi" w:cstheme="minorBidi" w:hint="cs"/>
          <w:sz w:val="24"/>
          <w:szCs w:val="24"/>
          <w:rtl/>
        </w:rPr>
        <w:t>. הצמיג החדש גם מסייע למראה קרבי יותר של ה-</w:t>
      </w:r>
      <w:r w:rsidRPr="00A34E0E">
        <w:rPr>
          <w:rFonts w:asciiTheme="minorBidi" w:hAnsiTheme="minorBidi" w:cstheme="minorBidi"/>
          <w:sz w:val="24"/>
          <w:szCs w:val="24"/>
        </w:rPr>
        <w:t>YZF–R125</w:t>
      </w:r>
      <w:r>
        <w:rPr>
          <w:rFonts w:asciiTheme="minorBidi" w:hAnsiTheme="minorBidi" w:cstheme="minorBidi" w:hint="cs"/>
          <w:sz w:val="24"/>
          <w:szCs w:val="24"/>
          <w:rtl/>
        </w:rPr>
        <w:t>.</w:t>
      </w:r>
    </w:p>
    <w:p w14:paraId="723916CD" w14:textId="77777777" w:rsidR="00833FBD" w:rsidRDefault="00833FBD" w:rsidP="00A35442">
      <w:pPr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31473B5B" w14:textId="77777777" w:rsidR="00833FBD" w:rsidRDefault="00833FBD" w:rsidP="00A35442">
      <w:pPr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14BCD533" w14:textId="77777777" w:rsidR="00833FBD" w:rsidRDefault="00833FBD" w:rsidP="00A35442">
      <w:pPr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2B4BAF6A" w14:textId="77777777" w:rsidR="00833FBD" w:rsidRDefault="00833FBD" w:rsidP="00A35442">
      <w:pPr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67140550" w14:textId="77777777" w:rsidR="00833FBD" w:rsidRDefault="00833FBD" w:rsidP="0016683F">
      <w:pPr>
        <w:jc w:val="both"/>
        <w:rPr>
          <w:rFonts w:asciiTheme="minorBidi" w:hAnsiTheme="minorBidi" w:cstheme="minorBidi"/>
          <w:sz w:val="24"/>
          <w:szCs w:val="24"/>
          <w:rtl/>
        </w:rPr>
      </w:pPr>
      <w:bookmarkStart w:id="0" w:name="_GoBack"/>
      <w:bookmarkEnd w:id="0"/>
    </w:p>
    <w:p w14:paraId="4D19797B" w14:textId="527E1371" w:rsidR="007176E9" w:rsidRPr="007176E9" w:rsidRDefault="007176E9" w:rsidP="007176E9">
      <w:pPr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7176E9">
        <w:rPr>
          <w:rFonts w:asciiTheme="minorBidi" w:hAnsiTheme="minorBidi" w:cstheme="minorBidi" w:hint="cs"/>
          <w:b/>
          <w:bCs/>
          <w:sz w:val="24"/>
          <w:szCs w:val="24"/>
          <w:rtl/>
        </w:rPr>
        <w:lastRenderedPageBreak/>
        <w:t>עיצוב אגרסיבי חדש בהשראת ה-</w:t>
      </w:r>
      <w:r w:rsidRPr="007176E9">
        <w:rPr>
          <w:rFonts w:asciiTheme="minorBidi" w:hAnsiTheme="minorBidi" w:cstheme="minorBidi"/>
          <w:b/>
          <w:bCs/>
          <w:sz w:val="24"/>
          <w:szCs w:val="24"/>
        </w:rPr>
        <w:t>R1M</w:t>
      </w:r>
    </w:p>
    <w:p w14:paraId="5742CE87" w14:textId="77777777" w:rsidR="007176E9" w:rsidRDefault="007176E9" w:rsidP="00180CED">
      <w:pPr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38F9FD51" w14:textId="0B8D5028" w:rsidR="007176E9" w:rsidRDefault="007176E9" w:rsidP="0016683F">
      <w:pPr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עיצוב ה-</w:t>
      </w:r>
      <w:r w:rsidRPr="00A34E0E">
        <w:rPr>
          <w:rFonts w:asciiTheme="minorBidi" w:hAnsiTheme="minorBidi" w:cstheme="minorBidi"/>
          <w:sz w:val="24"/>
          <w:szCs w:val="24"/>
        </w:rPr>
        <w:t>YZF–R125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החדש ממשיך את הקווים שמאפיינים את משפחת ה-</w:t>
      </w:r>
      <w:r>
        <w:rPr>
          <w:rFonts w:asciiTheme="minorBidi" w:hAnsiTheme="minorBidi" w:cstheme="minorBidi"/>
          <w:sz w:val="24"/>
          <w:szCs w:val="24"/>
        </w:rPr>
        <w:t>R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של ימאהה. פנסי ה-</w:t>
      </w:r>
      <w:r>
        <w:rPr>
          <w:rFonts w:asciiTheme="minorBidi" w:hAnsiTheme="minorBidi" w:cstheme="minorBidi"/>
          <w:sz w:val="24"/>
          <w:szCs w:val="24"/>
        </w:rPr>
        <w:t>LED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בחזית ומאחור והחיפוי</w:t>
      </w:r>
      <w:r w:rsidR="00A35442">
        <w:rPr>
          <w:rFonts w:asciiTheme="minorBidi" w:hAnsiTheme="minorBidi" w:cstheme="minorBidi" w:hint="cs"/>
          <w:sz w:val="24"/>
          <w:szCs w:val="24"/>
          <w:rtl/>
        </w:rPr>
        <w:t xml:space="preserve"> החדש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חולקים קווים זהים עם ה-</w:t>
      </w:r>
      <w:r w:rsidRPr="00757A41">
        <w:rPr>
          <w:rFonts w:asciiTheme="minorBidi" w:hAnsiTheme="minorBidi" w:cstheme="minorBidi"/>
          <w:sz w:val="24"/>
          <w:szCs w:val="24"/>
          <w:u w:val="single"/>
        </w:rPr>
        <w:t>YZF-R1M</w:t>
      </w:r>
      <w:r w:rsidRPr="0016683F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</w:rPr>
        <w:t>האייקוני עד לפרטים הקטנים כדוגמת כונסי האוויר בזנב ו</w:t>
      </w:r>
      <w:r w:rsidR="0016683F">
        <w:rPr>
          <w:rFonts w:asciiTheme="minorBidi" w:hAnsiTheme="minorBidi" w:cstheme="minorBidi" w:hint="cs"/>
          <w:sz w:val="24"/>
          <w:szCs w:val="24"/>
          <w:rtl/>
        </w:rPr>
        <w:t>מגן ידית הבלם המוכר ממרוצי ה-</w:t>
      </w:r>
      <w:proofErr w:type="spellStart"/>
      <w:r w:rsidR="0016683F">
        <w:rPr>
          <w:rFonts w:asciiTheme="minorBidi" w:hAnsiTheme="minorBidi" w:cstheme="minorBidi"/>
          <w:sz w:val="24"/>
          <w:szCs w:val="24"/>
        </w:rPr>
        <w:t>MotoGP</w:t>
      </w:r>
      <w:proofErr w:type="spellEnd"/>
      <w:r w:rsidR="0016683F">
        <w:rPr>
          <w:rFonts w:asciiTheme="minorBidi" w:hAnsiTheme="minorBidi" w:cstheme="minorBidi" w:hint="cs"/>
          <w:sz w:val="24"/>
          <w:szCs w:val="24"/>
          <w:rtl/>
        </w:rPr>
        <w:t xml:space="preserve">. </w:t>
      </w:r>
    </w:p>
    <w:p w14:paraId="527AD3DB" w14:textId="4F8036F6" w:rsidR="0016683F" w:rsidRDefault="0016683F" w:rsidP="00651AA2">
      <w:pPr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מעבר לכך, </w:t>
      </w:r>
      <w:r w:rsidRPr="00757A41">
        <w:rPr>
          <w:rFonts w:asciiTheme="minorBidi" w:hAnsiTheme="minorBidi" w:cstheme="minorBidi" w:hint="cs"/>
          <w:sz w:val="24"/>
          <w:szCs w:val="24"/>
          <w:u w:val="single"/>
          <w:rtl/>
        </w:rPr>
        <w:t>לוח השעונים החדש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מציג פיצ'רים מתקדמים מעולם המרוצים </w:t>
      </w:r>
      <w:r>
        <w:rPr>
          <w:rFonts w:asciiTheme="minorBidi" w:hAnsiTheme="minorBidi" w:cstheme="minorBidi"/>
          <w:sz w:val="24"/>
          <w:szCs w:val="24"/>
          <w:rtl/>
        </w:rPr>
        <w:t>–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נורת חיווי להתראה על הצורך להעלות הילוך, נורת חיווי מצב תיבת הילוכים וחיווי על מצב מערכת תזמון השסתומים.</w:t>
      </w:r>
    </w:p>
    <w:p w14:paraId="7FC8AAA8" w14:textId="5B4D2868" w:rsidR="00180CED" w:rsidRDefault="00180CED" w:rsidP="00180CED">
      <w:pPr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4A47E7EB" w14:textId="77777777" w:rsidR="00484E7F" w:rsidRDefault="00484E7F" w:rsidP="00484E7F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43990FB1" w14:textId="77777777" w:rsidR="00484E7F" w:rsidRDefault="00484E7F" w:rsidP="00484E7F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280D4E2B" w14:textId="77777777" w:rsidR="00A34E0E" w:rsidRPr="00757A41" w:rsidRDefault="00A34E0E" w:rsidP="00A34E0E">
      <w:pPr>
        <w:rPr>
          <w:rFonts w:asciiTheme="minorBidi" w:hAnsiTheme="minorBidi" w:cstheme="minorBidi"/>
          <w:sz w:val="24"/>
          <w:szCs w:val="24"/>
          <w:rtl/>
        </w:rPr>
      </w:pPr>
      <w:r w:rsidRPr="00757A41">
        <w:rPr>
          <w:rFonts w:asciiTheme="minorBidi" w:hAnsiTheme="minorBidi" w:cstheme="minorBidi"/>
          <w:sz w:val="24"/>
          <w:szCs w:val="24"/>
          <w:rtl/>
        </w:rPr>
        <w:t>ה-</w:t>
      </w:r>
      <w:r w:rsidRPr="00757A41">
        <w:rPr>
          <w:rFonts w:asciiTheme="minorBidi" w:hAnsiTheme="minorBidi" w:cstheme="minorBidi"/>
          <w:sz w:val="24"/>
          <w:szCs w:val="24"/>
        </w:rPr>
        <w:t>Yzf-R125</w:t>
      </w:r>
      <w:r w:rsidRPr="00757A41">
        <w:rPr>
          <w:rFonts w:asciiTheme="minorBidi" w:hAnsiTheme="minorBidi" w:cstheme="minorBidi"/>
          <w:sz w:val="24"/>
          <w:szCs w:val="24"/>
          <w:rtl/>
        </w:rPr>
        <w:t xml:space="preserve"> זמין בצבעים: </w:t>
      </w:r>
    </w:p>
    <w:p w14:paraId="217C940D" w14:textId="4FA6A065" w:rsidR="00A34E0E" w:rsidRPr="00757A41" w:rsidRDefault="0016683F" w:rsidP="00A34E0E">
      <w:pPr>
        <w:rPr>
          <w:rFonts w:asciiTheme="minorBidi" w:hAnsiTheme="minorBidi" w:cstheme="minorBidi"/>
          <w:sz w:val="24"/>
          <w:szCs w:val="24"/>
        </w:rPr>
      </w:pPr>
      <w:r w:rsidRPr="00757A41">
        <w:rPr>
          <w:rFonts w:asciiTheme="minorBidi" w:hAnsiTheme="minorBidi" w:cstheme="minorBidi"/>
          <w:sz w:val="24"/>
          <w:szCs w:val="24"/>
        </w:rPr>
        <w:t>Yamaha blue</w:t>
      </w:r>
    </w:p>
    <w:p w14:paraId="14A66CBF" w14:textId="5027ABB5" w:rsidR="0016683F" w:rsidRPr="00757A41" w:rsidRDefault="0016683F" w:rsidP="00A34E0E">
      <w:pPr>
        <w:rPr>
          <w:rFonts w:asciiTheme="minorBidi" w:hAnsiTheme="minorBidi" w:cstheme="minorBidi"/>
          <w:sz w:val="24"/>
          <w:szCs w:val="24"/>
        </w:rPr>
      </w:pPr>
      <w:r w:rsidRPr="00757A41">
        <w:rPr>
          <w:rFonts w:asciiTheme="minorBidi" w:hAnsiTheme="minorBidi" w:cstheme="minorBidi"/>
          <w:sz w:val="24"/>
          <w:szCs w:val="24"/>
        </w:rPr>
        <w:t>Tech Black</w:t>
      </w:r>
    </w:p>
    <w:p w14:paraId="3BEEB878" w14:textId="3C6D35D5" w:rsidR="0016683F" w:rsidRPr="00757A41" w:rsidRDefault="0016683F" w:rsidP="00A34E0E">
      <w:pPr>
        <w:rPr>
          <w:rFonts w:asciiTheme="minorBidi" w:hAnsiTheme="minorBidi" w:cstheme="minorBidi"/>
          <w:sz w:val="24"/>
          <w:szCs w:val="24"/>
          <w:rtl/>
        </w:rPr>
      </w:pPr>
      <w:r w:rsidRPr="00757A41">
        <w:rPr>
          <w:rFonts w:asciiTheme="minorBidi" w:hAnsiTheme="minorBidi" w:cstheme="minorBidi"/>
          <w:sz w:val="24"/>
          <w:szCs w:val="24"/>
        </w:rPr>
        <w:t>Competition White</w:t>
      </w:r>
    </w:p>
    <w:p w14:paraId="434874B0" w14:textId="77777777" w:rsidR="00A34E0E" w:rsidRPr="00757A41" w:rsidRDefault="00A34E0E" w:rsidP="00A34E0E">
      <w:pPr>
        <w:rPr>
          <w:rFonts w:asciiTheme="minorBidi" w:hAnsiTheme="minorBidi" w:cstheme="minorBidi"/>
          <w:sz w:val="24"/>
          <w:szCs w:val="24"/>
          <w:rtl/>
        </w:rPr>
      </w:pPr>
    </w:p>
    <w:p w14:paraId="4DB16618" w14:textId="44E8AD39" w:rsidR="00A34E0E" w:rsidRPr="00757A41" w:rsidRDefault="00A34E0E" w:rsidP="00757A41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757A41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מחיר: 28</w:t>
      </w:r>
      <w:r w:rsidR="00757A41" w:rsidRPr="00757A41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,</w:t>
      </w:r>
      <w:r w:rsidRPr="00757A41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985 </w:t>
      </w:r>
      <w:r w:rsidRPr="00757A41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₪ </w:t>
      </w:r>
      <w:r w:rsidRPr="00757A41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כולל הוצאות ואגרות רישוי </w:t>
      </w:r>
    </w:p>
    <w:p w14:paraId="3237F70C" w14:textId="77777777" w:rsidR="00A34E0E" w:rsidRDefault="00A34E0E" w:rsidP="00484E7F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14:paraId="4ED6FA13" w14:textId="77777777" w:rsidR="00757A41" w:rsidRPr="00757A41" w:rsidRDefault="00757A41" w:rsidP="00484E7F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sectPr w:rsidR="00757A41" w:rsidRPr="00757A41" w:rsidSect="0046254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BE03E" w14:textId="77777777" w:rsidR="00E863D8" w:rsidRDefault="00E863D8" w:rsidP="002E6955">
      <w:r>
        <w:separator/>
      </w:r>
    </w:p>
  </w:endnote>
  <w:endnote w:type="continuationSeparator" w:id="0">
    <w:p w14:paraId="1FF74273" w14:textId="77777777" w:rsidR="00E863D8" w:rsidRDefault="00E863D8" w:rsidP="002E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8FD41" w14:textId="77777777" w:rsidR="00E863D8" w:rsidRDefault="00E863D8" w:rsidP="002E6955">
      <w:r>
        <w:separator/>
      </w:r>
    </w:p>
  </w:footnote>
  <w:footnote w:type="continuationSeparator" w:id="0">
    <w:p w14:paraId="4F1DF0E9" w14:textId="77777777" w:rsidR="00E863D8" w:rsidRDefault="00E863D8" w:rsidP="002E6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4B40"/>
    <w:multiLevelType w:val="hybridMultilevel"/>
    <w:tmpl w:val="3942E288"/>
    <w:lvl w:ilvl="0" w:tplc="548262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9667B"/>
    <w:multiLevelType w:val="hybridMultilevel"/>
    <w:tmpl w:val="83FE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0626C"/>
    <w:multiLevelType w:val="hybridMultilevel"/>
    <w:tmpl w:val="1894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E5D9A"/>
    <w:multiLevelType w:val="hybridMultilevel"/>
    <w:tmpl w:val="7FCA060A"/>
    <w:lvl w:ilvl="0" w:tplc="D0D4CA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36864"/>
    <w:multiLevelType w:val="hybridMultilevel"/>
    <w:tmpl w:val="0EE4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83A9A"/>
    <w:multiLevelType w:val="hybridMultilevel"/>
    <w:tmpl w:val="9DDA4D92"/>
    <w:lvl w:ilvl="0" w:tplc="892E35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72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70FF2"/>
    <w:multiLevelType w:val="hybridMultilevel"/>
    <w:tmpl w:val="AC46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661B4"/>
    <w:multiLevelType w:val="hybridMultilevel"/>
    <w:tmpl w:val="6EF62B80"/>
    <w:lvl w:ilvl="0" w:tplc="548262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E1FFA"/>
    <w:multiLevelType w:val="hybridMultilevel"/>
    <w:tmpl w:val="CCF43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4E013F"/>
    <w:multiLevelType w:val="hybridMultilevel"/>
    <w:tmpl w:val="B67AFC0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99"/>
    <w:rsid w:val="00032DA2"/>
    <w:rsid w:val="00085522"/>
    <w:rsid w:val="000A3E20"/>
    <w:rsid w:val="000E435D"/>
    <w:rsid w:val="000F0107"/>
    <w:rsid w:val="000F7CE4"/>
    <w:rsid w:val="0010569D"/>
    <w:rsid w:val="00123BE3"/>
    <w:rsid w:val="00151ABF"/>
    <w:rsid w:val="00156D6C"/>
    <w:rsid w:val="001648CE"/>
    <w:rsid w:val="0016683F"/>
    <w:rsid w:val="00180CED"/>
    <w:rsid w:val="001B18BF"/>
    <w:rsid w:val="001B2D46"/>
    <w:rsid w:val="001D3017"/>
    <w:rsid w:val="00235A6C"/>
    <w:rsid w:val="002363ED"/>
    <w:rsid w:val="002502E6"/>
    <w:rsid w:val="00253B27"/>
    <w:rsid w:val="00282D9F"/>
    <w:rsid w:val="002843DE"/>
    <w:rsid w:val="0029737E"/>
    <w:rsid w:val="002C4EC9"/>
    <w:rsid w:val="002D1BA7"/>
    <w:rsid w:val="002E5E08"/>
    <w:rsid w:val="002E6955"/>
    <w:rsid w:val="002F630D"/>
    <w:rsid w:val="00311C8B"/>
    <w:rsid w:val="00330E10"/>
    <w:rsid w:val="00341BC0"/>
    <w:rsid w:val="003518CC"/>
    <w:rsid w:val="003E6AD1"/>
    <w:rsid w:val="003F3F36"/>
    <w:rsid w:val="0044077D"/>
    <w:rsid w:val="00462549"/>
    <w:rsid w:val="00467F47"/>
    <w:rsid w:val="0047766B"/>
    <w:rsid w:val="00484E7F"/>
    <w:rsid w:val="00486FB8"/>
    <w:rsid w:val="00492C52"/>
    <w:rsid w:val="00497B4A"/>
    <w:rsid w:val="004A19DA"/>
    <w:rsid w:val="004B6090"/>
    <w:rsid w:val="004C7319"/>
    <w:rsid w:val="004D02D4"/>
    <w:rsid w:val="004D1A01"/>
    <w:rsid w:val="0050145A"/>
    <w:rsid w:val="005035CD"/>
    <w:rsid w:val="0051651A"/>
    <w:rsid w:val="005359A3"/>
    <w:rsid w:val="00557AD6"/>
    <w:rsid w:val="0056416F"/>
    <w:rsid w:val="005643CB"/>
    <w:rsid w:val="005740BA"/>
    <w:rsid w:val="00590F6A"/>
    <w:rsid w:val="005960D4"/>
    <w:rsid w:val="005A373E"/>
    <w:rsid w:val="005D2EE5"/>
    <w:rsid w:val="005D6636"/>
    <w:rsid w:val="00600EA2"/>
    <w:rsid w:val="00604AED"/>
    <w:rsid w:val="006072EA"/>
    <w:rsid w:val="00614C5F"/>
    <w:rsid w:val="00621539"/>
    <w:rsid w:val="00651AA2"/>
    <w:rsid w:val="00652BA7"/>
    <w:rsid w:val="006566B7"/>
    <w:rsid w:val="00657476"/>
    <w:rsid w:val="00671F4A"/>
    <w:rsid w:val="00672C91"/>
    <w:rsid w:val="006A14C5"/>
    <w:rsid w:val="006A5E69"/>
    <w:rsid w:val="006C44EB"/>
    <w:rsid w:val="006E2804"/>
    <w:rsid w:val="006F0CDC"/>
    <w:rsid w:val="007176E9"/>
    <w:rsid w:val="00732A39"/>
    <w:rsid w:val="00733995"/>
    <w:rsid w:val="007345BA"/>
    <w:rsid w:val="00742DA3"/>
    <w:rsid w:val="007474B1"/>
    <w:rsid w:val="00757A41"/>
    <w:rsid w:val="00763CFA"/>
    <w:rsid w:val="00770AF8"/>
    <w:rsid w:val="007A4455"/>
    <w:rsid w:val="007A4BD2"/>
    <w:rsid w:val="007A7237"/>
    <w:rsid w:val="007A7D42"/>
    <w:rsid w:val="007C6047"/>
    <w:rsid w:val="007E1D27"/>
    <w:rsid w:val="007F0A81"/>
    <w:rsid w:val="008072BE"/>
    <w:rsid w:val="008072BF"/>
    <w:rsid w:val="0081783C"/>
    <w:rsid w:val="00833FBD"/>
    <w:rsid w:val="00837E67"/>
    <w:rsid w:val="008A1C90"/>
    <w:rsid w:val="008C3243"/>
    <w:rsid w:val="009024DC"/>
    <w:rsid w:val="00902736"/>
    <w:rsid w:val="009319D5"/>
    <w:rsid w:val="00952C97"/>
    <w:rsid w:val="00956F76"/>
    <w:rsid w:val="00960F10"/>
    <w:rsid w:val="009707F5"/>
    <w:rsid w:val="009B0381"/>
    <w:rsid w:val="009E114F"/>
    <w:rsid w:val="009E34A4"/>
    <w:rsid w:val="00A34E0E"/>
    <w:rsid w:val="00A35442"/>
    <w:rsid w:val="00A62CAC"/>
    <w:rsid w:val="00A8621A"/>
    <w:rsid w:val="00AA77C3"/>
    <w:rsid w:val="00AB56FA"/>
    <w:rsid w:val="00AD7595"/>
    <w:rsid w:val="00AE23A7"/>
    <w:rsid w:val="00B016C1"/>
    <w:rsid w:val="00B1307C"/>
    <w:rsid w:val="00B13AF1"/>
    <w:rsid w:val="00B22445"/>
    <w:rsid w:val="00B25C01"/>
    <w:rsid w:val="00B372DF"/>
    <w:rsid w:val="00B412CF"/>
    <w:rsid w:val="00B45903"/>
    <w:rsid w:val="00B86B93"/>
    <w:rsid w:val="00BB50BC"/>
    <w:rsid w:val="00BC07C2"/>
    <w:rsid w:val="00BD5A6F"/>
    <w:rsid w:val="00BE3144"/>
    <w:rsid w:val="00BF4E89"/>
    <w:rsid w:val="00BF75E6"/>
    <w:rsid w:val="00C10177"/>
    <w:rsid w:val="00C14F9B"/>
    <w:rsid w:val="00C22C0C"/>
    <w:rsid w:val="00C27D1B"/>
    <w:rsid w:val="00C31B8B"/>
    <w:rsid w:val="00C34901"/>
    <w:rsid w:val="00C40A50"/>
    <w:rsid w:val="00C537E7"/>
    <w:rsid w:val="00C61104"/>
    <w:rsid w:val="00C87A57"/>
    <w:rsid w:val="00C948A1"/>
    <w:rsid w:val="00CB7BBA"/>
    <w:rsid w:val="00D20648"/>
    <w:rsid w:val="00D63051"/>
    <w:rsid w:val="00D8336D"/>
    <w:rsid w:val="00D924D4"/>
    <w:rsid w:val="00DA7C67"/>
    <w:rsid w:val="00DB082B"/>
    <w:rsid w:val="00DC3E99"/>
    <w:rsid w:val="00DC6CBE"/>
    <w:rsid w:val="00E62FCF"/>
    <w:rsid w:val="00E644BA"/>
    <w:rsid w:val="00E80C5C"/>
    <w:rsid w:val="00E84788"/>
    <w:rsid w:val="00E863D8"/>
    <w:rsid w:val="00E923D0"/>
    <w:rsid w:val="00E93F0E"/>
    <w:rsid w:val="00EA0EA4"/>
    <w:rsid w:val="00EA5527"/>
    <w:rsid w:val="00EB4514"/>
    <w:rsid w:val="00EB6E65"/>
    <w:rsid w:val="00EE0F78"/>
    <w:rsid w:val="00F00051"/>
    <w:rsid w:val="00F03A2B"/>
    <w:rsid w:val="00F27B87"/>
    <w:rsid w:val="00F6436C"/>
    <w:rsid w:val="00F71FEE"/>
    <w:rsid w:val="00F770F4"/>
    <w:rsid w:val="00F8279C"/>
    <w:rsid w:val="00FB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B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99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359A3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652B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7E7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C537E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2E5E08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956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956F7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a7">
    <w:name w:val="header"/>
    <w:basedOn w:val="a"/>
    <w:link w:val="a8"/>
    <w:uiPriority w:val="99"/>
    <w:unhideWhenUsed/>
    <w:rsid w:val="002E6955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2E695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E6955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2E6955"/>
    <w:rPr>
      <w:rFonts w:ascii="Calibri" w:hAnsi="Calibri" w:cs="Times New Roman"/>
    </w:rPr>
  </w:style>
  <w:style w:type="paragraph" w:styleId="NormalWeb">
    <w:name w:val="Normal (Web)"/>
    <w:basedOn w:val="a"/>
    <w:uiPriority w:val="99"/>
    <w:semiHidden/>
    <w:unhideWhenUsed/>
    <w:rsid w:val="00CB7BBA"/>
    <w:pPr>
      <w:bidi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99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359A3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652B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7E7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C537E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2E5E08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956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956F7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a7">
    <w:name w:val="header"/>
    <w:basedOn w:val="a"/>
    <w:link w:val="a8"/>
    <w:uiPriority w:val="99"/>
    <w:unhideWhenUsed/>
    <w:rsid w:val="002E6955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2E695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E6955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2E6955"/>
    <w:rPr>
      <w:rFonts w:ascii="Calibri" w:hAnsi="Calibri" w:cs="Times New Roman"/>
    </w:rPr>
  </w:style>
  <w:style w:type="paragraph" w:styleId="NormalWeb">
    <w:name w:val="Normal (Web)"/>
    <w:basedOn w:val="a"/>
    <w:uiPriority w:val="99"/>
    <w:semiHidden/>
    <w:unhideWhenUsed/>
    <w:rsid w:val="00CB7BBA"/>
    <w:pPr>
      <w:bidi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63-1119-42A4-B7EB-D7CF117C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SAMSUNG</cp:lastModifiedBy>
  <cp:revision>3</cp:revision>
  <dcterms:created xsi:type="dcterms:W3CDTF">2019-04-02T06:40:00Z</dcterms:created>
  <dcterms:modified xsi:type="dcterms:W3CDTF">2019-04-03T19:23:00Z</dcterms:modified>
</cp:coreProperties>
</file>